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EAC2B" w14:textId="77777777" w:rsidR="008335C5" w:rsidRDefault="008335C5" w:rsidP="008335C5">
      <w:pPr>
        <w:jc w:val="center"/>
        <w:rPr>
          <w:b/>
          <w:bCs/>
          <w:i/>
          <w:iCs/>
        </w:rPr>
      </w:pPr>
      <w:r>
        <w:rPr>
          <w:b/>
          <w:bCs/>
          <w:i/>
          <w:iCs/>
        </w:rPr>
        <w:t>Claudia Mugnaini</w:t>
      </w:r>
    </w:p>
    <w:p w14:paraId="601FDF36" w14:textId="77777777" w:rsidR="008335C5" w:rsidRPr="001D0E50" w:rsidRDefault="008335C5" w:rsidP="008335C5">
      <w:pPr>
        <w:jc w:val="center"/>
        <w:rPr>
          <w:b/>
          <w:bCs/>
          <w:i/>
          <w:iCs/>
        </w:rPr>
      </w:pPr>
      <w:r w:rsidRPr="001D0E50">
        <w:rPr>
          <w:b/>
          <w:bCs/>
          <w:i/>
          <w:iCs/>
        </w:rPr>
        <w:t>CURRICULUM VITAE</w:t>
      </w:r>
    </w:p>
    <w:p w14:paraId="52715014" w14:textId="77777777" w:rsidR="008335C5" w:rsidRDefault="008335C5" w:rsidP="001D0E50">
      <w:pPr>
        <w:jc w:val="both"/>
      </w:pPr>
    </w:p>
    <w:p w14:paraId="4610361C" w14:textId="0E61A12F" w:rsidR="001D0E50" w:rsidRPr="001D0E50" w:rsidRDefault="001D0E50" w:rsidP="001D0E50">
      <w:pPr>
        <w:jc w:val="both"/>
      </w:pPr>
      <w:r w:rsidRPr="001D0E50">
        <w:t>Claudia Mugnaini is Associate Professor of Medicinal Chemistry at the Department of Biotechnology, Chemistry and Pharmacy of the University of Siena. She graduated in Pharmaceutical Chemistry and Technology from the University of Siena, where she subsequently obtained her PhD in Pharmaceutical Sciences. After a period of postdoctoral and research activity, she became a Researcher in the CHIM/08 disciplinary field and, since 2016, Associate Professor in the same area, now CHEM-07/A.</w:t>
      </w:r>
    </w:p>
    <w:p w14:paraId="76F8ADE7" w14:textId="4737BD76" w:rsidR="001D0E50" w:rsidRPr="001D0E50" w:rsidRDefault="001D0E50" w:rsidP="001D0E50">
      <w:pPr>
        <w:jc w:val="both"/>
      </w:pPr>
      <w:r w:rsidRPr="001D0E50">
        <w:t>Her scientific activity is in the field of synthetic medicinal chemistry and drug discovery, and focuses on the design, synthesis and characterization of small bioactive molecules, mainly with heterocyclic structures. Her main research lines concern the development of selective ligands for cannabinoid receptors, with particular attention to the CB2 receptor; the design of allosteric modulators of the GABA</w:t>
      </w:r>
      <w:r>
        <w:rPr>
          <w:vertAlign w:val="subscript"/>
        </w:rPr>
        <w:t>B</w:t>
      </w:r>
      <w:r w:rsidRPr="001D0E50">
        <w:t xml:space="preserve"> receptor; the identification of new antibacterial compounds and antibiotic adjuvants active against resistant pathogens; and the development of multitarget ligands for neurodegenerative and neuroinflammatory diseases. More recently, her activity has expanded to the design and synthesis of photoactivatable molecules and chemical probes for the study of receptor systems and complex pathological mechanisms.</w:t>
      </w:r>
    </w:p>
    <w:p w14:paraId="3D34800A" w14:textId="406C445D" w:rsidR="001D0E50" w:rsidRPr="001D0E50" w:rsidRDefault="001D0E50" w:rsidP="001D0E50">
      <w:pPr>
        <w:jc w:val="both"/>
      </w:pPr>
      <w:r w:rsidRPr="001D0E50">
        <w:t>She is the author of numerous scientific publications in international journals, book chapters and patents in the field of medicinal chemistry. She has participated in national and international research projects and has served as unit coordinator in funded projects, including projects dedicated to the development of GABA</w:t>
      </w:r>
      <w:r w:rsidRPr="001D0E50">
        <w:rPr>
          <w:vertAlign w:val="subscript"/>
        </w:rPr>
        <w:t>B</w:t>
      </w:r>
      <w:r w:rsidRPr="001D0E50">
        <w:t xml:space="preserve"> receptor modulators and to the targeting of microglial CB2 receptors for the identification of new therapeutic strategies in multiple sclerosis.</w:t>
      </w:r>
    </w:p>
    <w:p w14:paraId="2220C2B2" w14:textId="77777777" w:rsidR="001D0E50" w:rsidRPr="001D0E50" w:rsidRDefault="001D0E50" w:rsidP="001D0E50">
      <w:pPr>
        <w:jc w:val="both"/>
      </w:pPr>
      <w:r w:rsidRPr="001D0E50">
        <w:t>In terms of teaching, she has taught in the degree programmes in Pharmacy and Pharmaceutical Chemistry and Technology, as well as in the Specialization School in Hospital Pharmacy. She currently teaches Medicinal and Toxicological Chemistry 1 in the degree programme in Pharmaceutical Chemistry and Technology. She has supervised numerous experimental theses in the Pharmacy and Pharmaceutical Chemistry and Technology degree programmes and is a member of the PhD Board in Chemical and Pharmaceutical Sciences.</w:t>
      </w:r>
    </w:p>
    <w:p w14:paraId="5DD9EFF1" w14:textId="77777777" w:rsidR="001D0E50" w:rsidRPr="001D0E50" w:rsidRDefault="001D0E50" w:rsidP="001D0E50">
      <w:pPr>
        <w:jc w:val="both"/>
      </w:pPr>
      <w:r w:rsidRPr="001D0E50">
        <w:t>She has also carried out institutional and service activities for the University and the Department, taking part in committees and collegial bodies. She has been a member of the Department Orientation Committee, Coordinator of the Joint Teaching Staff-Student Committee, Departmental Quality Assurance Officer for Teaching, and member of the University Quality Assurance Board. Since 2026, she has been a member of the Quality Assurance management group of the PhD Programme in Chemistry and Pharmaceutical Sciences.</w:t>
      </w:r>
    </w:p>
    <w:p w14:paraId="48CDFF76" w14:textId="77777777" w:rsidR="008866AF" w:rsidRPr="001D0E50" w:rsidRDefault="008866AF" w:rsidP="001D0E50">
      <w:pPr>
        <w:jc w:val="both"/>
      </w:pPr>
    </w:p>
    <w:sectPr w:rsidR="008866AF" w:rsidRPr="001D0E5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4E"/>
    <w:rsid w:val="0011644E"/>
    <w:rsid w:val="001D0E50"/>
    <w:rsid w:val="002E0607"/>
    <w:rsid w:val="00440C7A"/>
    <w:rsid w:val="008335C5"/>
    <w:rsid w:val="00883319"/>
    <w:rsid w:val="008866AF"/>
    <w:rsid w:val="00C007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E534"/>
  <w15:chartTrackingRefBased/>
  <w15:docId w15:val="{D92E67EB-224D-4BE0-AE8A-2D267C58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164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164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1644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1644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1644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1644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1644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1644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1644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1644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1644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1644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1644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1644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1644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1644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1644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1644E"/>
    <w:rPr>
      <w:rFonts w:eastAsiaTheme="majorEastAsia" w:cstheme="majorBidi"/>
      <w:color w:val="272727" w:themeColor="text1" w:themeTint="D8"/>
    </w:rPr>
  </w:style>
  <w:style w:type="paragraph" w:styleId="Titolo">
    <w:name w:val="Title"/>
    <w:basedOn w:val="Normale"/>
    <w:next w:val="Normale"/>
    <w:link w:val="TitoloCarattere"/>
    <w:uiPriority w:val="10"/>
    <w:qFormat/>
    <w:rsid w:val="00116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1644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1644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1644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1644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1644E"/>
    <w:rPr>
      <w:i/>
      <w:iCs/>
      <w:color w:val="404040" w:themeColor="text1" w:themeTint="BF"/>
    </w:rPr>
  </w:style>
  <w:style w:type="paragraph" w:styleId="Paragrafoelenco">
    <w:name w:val="List Paragraph"/>
    <w:basedOn w:val="Normale"/>
    <w:uiPriority w:val="34"/>
    <w:qFormat/>
    <w:rsid w:val="0011644E"/>
    <w:pPr>
      <w:ind w:left="720"/>
      <w:contextualSpacing/>
    </w:pPr>
  </w:style>
  <w:style w:type="character" w:styleId="Enfasiintensa">
    <w:name w:val="Intense Emphasis"/>
    <w:basedOn w:val="Carpredefinitoparagrafo"/>
    <w:uiPriority w:val="21"/>
    <w:qFormat/>
    <w:rsid w:val="0011644E"/>
    <w:rPr>
      <w:i/>
      <w:iCs/>
      <w:color w:val="2F5496" w:themeColor="accent1" w:themeShade="BF"/>
    </w:rPr>
  </w:style>
  <w:style w:type="paragraph" w:styleId="Citazioneintensa">
    <w:name w:val="Intense Quote"/>
    <w:basedOn w:val="Normale"/>
    <w:next w:val="Normale"/>
    <w:link w:val="CitazioneintensaCarattere"/>
    <w:uiPriority w:val="30"/>
    <w:qFormat/>
    <w:rsid w:val="001164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1644E"/>
    <w:rPr>
      <w:i/>
      <w:iCs/>
      <w:color w:val="2F5496" w:themeColor="accent1" w:themeShade="BF"/>
    </w:rPr>
  </w:style>
  <w:style w:type="character" w:styleId="Riferimentointenso">
    <w:name w:val="Intense Reference"/>
    <w:basedOn w:val="Carpredefinitoparagrafo"/>
    <w:uiPriority w:val="32"/>
    <w:qFormat/>
    <w:rsid w:val="001164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Mugnaini</dc:creator>
  <cp:keywords/>
  <dc:description/>
  <cp:lastModifiedBy>Claudia Mugnaini</cp:lastModifiedBy>
  <cp:revision>5</cp:revision>
  <dcterms:created xsi:type="dcterms:W3CDTF">2026-05-25T22:04:00Z</dcterms:created>
  <dcterms:modified xsi:type="dcterms:W3CDTF">2026-05-26T06:59:00Z</dcterms:modified>
</cp:coreProperties>
</file>