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53AC" w14:textId="77777777" w:rsidR="00E47626" w:rsidRDefault="00E47626" w:rsidP="00E4762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Claudia Mugnaini</w:t>
      </w:r>
    </w:p>
    <w:p w14:paraId="0DBB25C2" w14:textId="7B6E5A47" w:rsidR="001265AB" w:rsidRPr="001D0E50" w:rsidRDefault="001265AB" w:rsidP="00E47626">
      <w:pPr>
        <w:jc w:val="center"/>
        <w:rPr>
          <w:b/>
          <w:bCs/>
          <w:i/>
          <w:iCs/>
        </w:rPr>
      </w:pPr>
      <w:r w:rsidRPr="001D0E50">
        <w:rPr>
          <w:b/>
          <w:bCs/>
          <w:i/>
          <w:iCs/>
        </w:rPr>
        <w:t>CURRICULUM VITAE</w:t>
      </w:r>
    </w:p>
    <w:p w14:paraId="150F79AA" w14:textId="77777777" w:rsidR="001265AB" w:rsidRDefault="001265AB" w:rsidP="00E47626">
      <w:pPr>
        <w:jc w:val="both"/>
      </w:pPr>
    </w:p>
    <w:p w14:paraId="675A3999" w14:textId="039C0F9C" w:rsidR="0011644E" w:rsidRPr="0011644E" w:rsidRDefault="0011644E" w:rsidP="00E47626">
      <w:pPr>
        <w:jc w:val="both"/>
      </w:pPr>
      <w:r w:rsidRPr="0011644E">
        <w:t>Claudia Mugnaini è Professoressa Associata di Chimica Farmaceutica presso il Dipartimento di Biotecnologie, Chimica e Farmacia dell’Università degli Studi di Siena. Si è laureata in Chimica e Tecnologia Farmaceutiche presso l’Università di Siena, dove ha successivamente conseguito il Dottorato di Ricerca in Scienze Farmaceutiche. Dopo un periodo di attività post-dottorale e di ricerca, è diventata Ricercatrice nel settore CHIM/08 e, dal 2016, Professoressa Associata nello stesso ambito disciplinare, oggi CHEM-07/A .</w:t>
      </w:r>
    </w:p>
    <w:p w14:paraId="0B609C32" w14:textId="0F634BB8" w:rsidR="0011644E" w:rsidRPr="0011644E" w:rsidRDefault="0011644E" w:rsidP="00E47626">
      <w:pPr>
        <w:jc w:val="both"/>
      </w:pPr>
      <w:r w:rsidRPr="0011644E">
        <w:t xml:space="preserve">La sua attività scientifica si colloca nell’ambito della chimica farmaceutica di sintesi e della </w:t>
      </w:r>
      <w:proofErr w:type="spellStart"/>
      <w:r w:rsidRPr="0011644E">
        <w:t>drug</w:t>
      </w:r>
      <w:proofErr w:type="spellEnd"/>
      <w:r w:rsidRPr="0011644E">
        <w:t xml:space="preserve"> </w:t>
      </w:r>
      <w:proofErr w:type="spellStart"/>
      <w:r w:rsidRPr="0011644E">
        <w:t>discovery</w:t>
      </w:r>
      <w:proofErr w:type="spellEnd"/>
      <w:r w:rsidRPr="0011644E">
        <w:t xml:space="preserve"> ed è focalizzata sulla progettazione, sintesi e caratterizzazione di piccole molecole bioattive, prevalentemente a struttura eterociclica. Le principali linee di ricerca riguardano lo sviluppo di ligandi selettivi per i recettori cannabinoidi, con particolare attenzione al recettore CB2, la progettazione di modulatori allosterici del recettore GABA</w:t>
      </w:r>
      <w:r w:rsidRPr="0011644E">
        <w:rPr>
          <w:vertAlign w:val="subscript"/>
        </w:rPr>
        <w:t>B</w:t>
      </w:r>
      <w:r w:rsidRPr="0011644E">
        <w:t xml:space="preserve">, l’identificazione di nuovi composti antibatterici e adiuvanti antibiotici attivi verso patogeni resistenti, e lo sviluppo di ligandi </w:t>
      </w:r>
      <w:proofErr w:type="spellStart"/>
      <w:r w:rsidRPr="0011644E">
        <w:t>multitarget</w:t>
      </w:r>
      <w:proofErr w:type="spellEnd"/>
      <w:r w:rsidRPr="0011644E">
        <w:t xml:space="preserve"> per patologie neurodegenerative e </w:t>
      </w:r>
      <w:proofErr w:type="spellStart"/>
      <w:r w:rsidRPr="0011644E">
        <w:t>neuroinfiammatorie</w:t>
      </w:r>
      <w:proofErr w:type="spellEnd"/>
      <w:r w:rsidRPr="0011644E">
        <w:t xml:space="preserve">. Più recentemente, la sua attività si è estesa alla progettazione e sintesi di molecole </w:t>
      </w:r>
      <w:proofErr w:type="spellStart"/>
      <w:r w:rsidRPr="0011644E">
        <w:t>fotoattivabili</w:t>
      </w:r>
      <w:proofErr w:type="spellEnd"/>
      <w:r w:rsidRPr="0011644E">
        <w:t xml:space="preserve"> e sonde chimiche per lo studio di sistemi recettoriali e di meccanismi patologici complessi .</w:t>
      </w:r>
    </w:p>
    <w:p w14:paraId="1454D613" w14:textId="177D1517" w:rsidR="0011644E" w:rsidRPr="0011644E" w:rsidRDefault="0011644E" w:rsidP="00E47626">
      <w:pPr>
        <w:jc w:val="both"/>
      </w:pPr>
      <w:r w:rsidRPr="0011644E">
        <w:t>È autrice di numerose pubblicazioni scientifiche su riviste internazionali, capitoli di libro e brevetti nel campo della chimica farmaceutica. Ha partecipato a progetti di ricerca nazionali e internazionali e ha ricoperto il ruolo di coordinatrice di unità in progetti finanziati, tra cui progetti dedicati allo sviluppo di modulatori del recettore GABA</w:t>
      </w:r>
      <w:r w:rsidRPr="0011644E">
        <w:rPr>
          <w:vertAlign w:val="subscript"/>
        </w:rPr>
        <w:t>B</w:t>
      </w:r>
      <w:r w:rsidRPr="0011644E">
        <w:t xml:space="preserve"> e il targeting dei recettori CB2 microgliali per l’identificazione di nuove strategie terapeutiche nella sclerosi multipla</w:t>
      </w:r>
      <w:r>
        <w:t>.</w:t>
      </w:r>
    </w:p>
    <w:p w14:paraId="15A55B51" w14:textId="6231B141" w:rsidR="0011644E" w:rsidRPr="0011644E" w:rsidRDefault="0011644E" w:rsidP="00E47626">
      <w:pPr>
        <w:jc w:val="both"/>
      </w:pPr>
      <w:r w:rsidRPr="0011644E">
        <w:t xml:space="preserve">Sul piano didattico, </w:t>
      </w:r>
      <w:r>
        <w:t>ha svolto</w:t>
      </w:r>
      <w:r w:rsidRPr="0011644E">
        <w:t xml:space="preserve"> attività di insegnamento nei corsi di laurea in Farmacia e Chimica e Tecnologia Farmaceutiche e nella Scuola di Specializzazione in Farmacia Ospedaliera. </w:t>
      </w:r>
      <w:r>
        <w:t xml:space="preserve">Attualmente ricopre l’insegnamento di Chimica Farmaceutica e Tossicologica 1 nel corso di laurea in </w:t>
      </w:r>
      <w:r w:rsidRPr="0011644E">
        <w:t>Chimica e Tecnologia Farmaceutiche</w:t>
      </w:r>
      <w:r>
        <w:t xml:space="preserve">. </w:t>
      </w:r>
      <w:r w:rsidRPr="0011644E">
        <w:t xml:space="preserve">Ha seguito numerose tesi sperimentali nei corsi di laurea in Farmacia e CTF ed è membro del Collegio dei docenti del Dottorato di Ricerca in Chemical and </w:t>
      </w:r>
      <w:proofErr w:type="spellStart"/>
      <w:r w:rsidRPr="0011644E">
        <w:t>Pharmaceutical</w:t>
      </w:r>
      <w:proofErr w:type="spellEnd"/>
      <w:r w:rsidRPr="0011644E">
        <w:t xml:space="preserve"> Sciences .</w:t>
      </w:r>
    </w:p>
    <w:p w14:paraId="03ACDFB0" w14:textId="7C59227E" w:rsidR="0011644E" w:rsidRPr="0011644E" w:rsidRDefault="0011644E" w:rsidP="00E47626">
      <w:pPr>
        <w:jc w:val="both"/>
      </w:pPr>
      <w:r w:rsidRPr="0011644E">
        <w:t xml:space="preserve">Ha inoltre svolto attività istituzionali e di servizio per l’Ateneo e il Dipartimento, partecipando a commissioni e organi collegiali. È stata componente della Commissione Orientamento del Dipartimento, Coordinatrice della Commissione Paritetica Docenti-Studenti, Referente per la Qualità della Didattica del Dipartimento e componente del Presidio della Qualità di Ateneo. Dal 2026 è membro del gruppo di gestione AQ del Corso di Dottorato in </w:t>
      </w:r>
      <w:proofErr w:type="spellStart"/>
      <w:r w:rsidRPr="0011644E">
        <w:t>Chemistry</w:t>
      </w:r>
      <w:proofErr w:type="spellEnd"/>
      <w:r w:rsidRPr="0011644E">
        <w:t xml:space="preserve"> and </w:t>
      </w:r>
      <w:proofErr w:type="spellStart"/>
      <w:r w:rsidRPr="0011644E">
        <w:t>Pharmaceutical</w:t>
      </w:r>
      <w:proofErr w:type="spellEnd"/>
      <w:r w:rsidRPr="0011644E">
        <w:t xml:space="preserve"> Sciences</w:t>
      </w:r>
      <w:r>
        <w:t>.</w:t>
      </w:r>
    </w:p>
    <w:p w14:paraId="48CDFF76" w14:textId="77777777" w:rsidR="008866AF" w:rsidRDefault="008866AF" w:rsidP="00E47626">
      <w:pPr>
        <w:jc w:val="both"/>
      </w:pPr>
    </w:p>
    <w:sectPr w:rsidR="00886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4E"/>
    <w:rsid w:val="0011644E"/>
    <w:rsid w:val="001265AB"/>
    <w:rsid w:val="002E0607"/>
    <w:rsid w:val="00440C7A"/>
    <w:rsid w:val="00883319"/>
    <w:rsid w:val="008866AF"/>
    <w:rsid w:val="00C007B7"/>
    <w:rsid w:val="00E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E534"/>
  <w15:chartTrackingRefBased/>
  <w15:docId w15:val="{D92E67EB-224D-4BE0-AE8A-2D267C5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4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4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4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4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4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Mugnaini</dc:creator>
  <cp:keywords/>
  <dc:description/>
  <cp:lastModifiedBy>Claudia Mugnaini</cp:lastModifiedBy>
  <cp:revision>4</cp:revision>
  <dcterms:created xsi:type="dcterms:W3CDTF">2026-05-25T22:04:00Z</dcterms:created>
  <dcterms:modified xsi:type="dcterms:W3CDTF">2026-05-26T06:59:00Z</dcterms:modified>
</cp:coreProperties>
</file>