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2087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Francesca Mencacci</w:t>
      </w:r>
    </w:p>
    <w:p w14:paraId="3522BF00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Prof. Associata di Lingua e Letteratura Latina</w:t>
      </w:r>
    </w:p>
    <w:p w14:paraId="11062251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Dpt. Filologia e Critica delle Letterature Antiche e Moderne Università degli Studi di Siena</w:t>
      </w:r>
    </w:p>
    <w:p w14:paraId="335F438F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</w:p>
    <w:p w14:paraId="68AF9F63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Studi e carriera accademica</w:t>
      </w:r>
    </w:p>
    <w:p w14:paraId="34827C05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1984</w:t>
      </w:r>
      <w:r w:rsidRPr="00103217">
        <w:rPr>
          <w:rFonts w:ascii="Times New Roman" w:hAnsi="Times New Roman" w:cs="Times New Roman"/>
          <w:sz w:val="28"/>
          <w:szCs w:val="28"/>
        </w:rPr>
        <w:tab/>
        <w:t>Laurea in Lettere (Grammatica greco-latina) Università degli Studi di Pisa</w:t>
      </w:r>
    </w:p>
    <w:p w14:paraId="0CDCAA9B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1984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degli Studi di Udine, Corso di perfezionamento Società di Glottologia Italiana </w:t>
      </w:r>
    </w:p>
    <w:p w14:paraId="0889A72C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1985</w:t>
      </w:r>
      <w:r w:rsidRPr="00103217">
        <w:rPr>
          <w:rFonts w:ascii="Times New Roman" w:hAnsi="Times New Roman" w:cs="Times New Roman"/>
          <w:sz w:val="28"/>
          <w:szCs w:val="28"/>
        </w:rPr>
        <w:tab/>
        <w:t>Abilitazione per l'insegnamento di Materie Letterarie nella Scuola Media</w:t>
      </w:r>
    </w:p>
    <w:p w14:paraId="23DEF291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1985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Università di Heidelberg - Seminar für Klassische Philologie</w:t>
      </w:r>
    </w:p>
    <w:p w14:paraId="3B0C6544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1986/9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 xml:space="preserve">Frequenza dei corsi Dottorato di ricerca in Filologia classica </w:t>
      </w:r>
    </w:p>
    <w:p w14:paraId="6595AB35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1989</w:t>
      </w:r>
      <w:r w:rsidRPr="00103217">
        <w:rPr>
          <w:rFonts w:ascii="Times New Roman" w:hAnsi="Times New Roman" w:cs="Times New Roman"/>
          <w:sz w:val="28"/>
          <w:szCs w:val="28"/>
        </w:rPr>
        <w:tab/>
        <w:t>Dottore di ricerca Filologia classica (Università di Pisa)</w:t>
      </w:r>
    </w:p>
    <w:p w14:paraId="39D5F15D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1991-</w:t>
      </w:r>
      <w:r w:rsidRPr="00103217">
        <w:rPr>
          <w:rFonts w:ascii="Times New Roman" w:hAnsi="Times New Roman" w:cs="Times New Roman"/>
          <w:sz w:val="28"/>
          <w:szCs w:val="28"/>
        </w:rPr>
        <w:tab/>
        <w:t>Ricercatrice di Filologia Classica (L-FIL-LET/05), Università degli Studi di Siena</w:t>
      </w:r>
    </w:p>
    <w:p w14:paraId="5F993FD8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2013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Abilitazione Scientifica Nazionale a Professore di II fascia - Lingua e Letteratura Latina </w:t>
      </w:r>
    </w:p>
    <w:p w14:paraId="1533311D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 Professoressa Associata di Lingua e Letteratura latina</w:t>
      </w:r>
    </w:p>
    <w:p w14:paraId="67EFF1BC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</w:p>
    <w:p w14:paraId="7B19AF15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Borse di studio</w:t>
      </w:r>
    </w:p>
    <w:p w14:paraId="235EA726" w14:textId="352444FE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1985</w:t>
      </w:r>
      <w:r w:rsidRPr="00103217">
        <w:rPr>
          <w:rFonts w:ascii="Times New Roman" w:hAnsi="Times New Roman" w:cs="Times New Roman"/>
          <w:sz w:val="28"/>
          <w:szCs w:val="28"/>
        </w:rPr>
        <w:tab/>
        <w:t>Borsa di ricerca annuale DAAD (BRD - D</w:t>
      </w:r>
      <w:r w:rsidR="00DB6890">
        <w:rPr>
          <w:rFonts w:ascii="Times New Roman" w:hAnsi="Times New Roman" w:cs="Times New Roman"/>
          <w:sz w:val="28"/>
          <w:szCs w:val="28"/>
        </w:rPr>
        <w:t>eutsches Akademisches Austausch</w:t>
      </w:r>
      <w:r w:rsidRPr="00103217">
        <w:rPr>
          <w:rFonts w:ascii="Times New Roman" w:hAnsi="Times New Roman" w:cs="Times New Roman"/>
          <w:sz w:val="28"/>
          <w:szCs w:val="28"/>
        </w:rPr>
        <w:t>dienst) per ricerche presso l’Univ. di Heidelberg - Prof. V. Pöschl)</w:t>
      </w:r>
    </w:p>
    <w:p w14:paraId="013F33A7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1986-9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Borsa di studio per la frequenza dei corsi Dottorato di ricerca in Filologia classica, Ministero pubblica Istruzion</w:t>
      </w:r>
      <w:r>
        <w:rPr>
          <w:rFonts w:ascii="Times New Roman" w:hAnsi="Times New Roman" w:cs="Times New Roman"/>
          <w:sz w:val="28"/>
          <w:szCs w:val="28"/>
        </w:rPr>
        <w:t>e</w:t>
      </w:r>
    </w:p>
    <w:p w14:paraId="70AD2EC9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</w:p>
    <w:p w14:paraId="3EE8B9CD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Soggiorni di studio e ricerca presso istituzioni italiane e straniere</w:t>
      </w:r>
    </w:p>
    <w:p w14:paraId="012CB855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1985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Università di Heidelberg, Seminar f. Klassische Philologie </w:t>
      </w:r>
    </w:p>
    <w:p w14:paraId="2BA8339A" w14:textId="75BE4226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1986 (04</w:t>
      </w: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06)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Archiv del Th. Linguae Latinae, München</w:t>
      </w:r>
    </w:p>
    <w:p w14:paraId="6ED0608D" w14:textId="5D0F49AE" w:rsidR="00624306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1988 (02</w:t>
      </w: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04) Università di Heidelberg, Seminar f. Klassische Philologie </w:t>
      </w:r>
    </w:p>
    <w:p w14:paraId="4B15031C" w14:textId="30AD1E36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2003 (11</w:t>
      </w: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12)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Università di </w:t>
      </w:r>
      <w:r w:rsidR="00DB6890" w:rsidRPr="002268D4">
        <w:rPr>
          <w:rFonts w:ascii="Times New Roman" w:hAnsi="Times New Roman" w:cs="Times New Roman"/>
          <w:sz w:val="28"/>
          <w:szCs w:val="28"/>
          <w:lang w:val="de-DE"/>
        </w:rPr>
        <w:t>Dresden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, Sonderforschungsbereich 537</w:t>
      </w:r>
    </w:p>
    <w:p w14:paraId="00253167" w14:textId="154A6594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lastRenderedPageBreak/>
        <w:t>2004 (02</w:t>
      </w: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03) Università di </w:t>
      </w:r>
      <w:r w:rsidR="00DB6890" w:rsidRPr="002268D4">
        <w:rPr>
          <w:rFonts w:ascii="Times New Roman" w:hAnsi="Times New Roman" w:cs="Times New Roman"/>
          <w:sz w:val="28"/>
          <w:szCs w:val="28"/>
          <w:lang w:val="de-DE"/>
        </w:rPr>
        <w:t>Dresden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, Sonderforschungsbereich 537</w:t>
      </w:r>
    </w:p>
    <w:p w14:paraId="2DE4E2EF" w14:textId="58BE6006" w:rsidR="00624306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2008 (01</w:t>
      </w:r>
      <w:r>
        <w:rPr>
          <w:rFonts w:ascii="Times New Roman" w:hAnsi="Times New Roman" w:cs="Times New Roman"/>
          <w:sz w:val="28"/>
          <w:szCs w:val="28"/>
          <w:lang w:val="de-DE"/>
        </w:rPr>
        <w:t>-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03) Mainz, Akademie der Wissenschaften (Forschungsstelle zur Antiken Sklaverei) </w:t>
      </w:r>
    </w:p>
    <w:p w14:paraId="40E2AC3D" w14:textId="24419944" w:rsidR="00624306" w:rsidRP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624306">
        <w:rPr>
          <w:rFonts w:ascii="Times New Roman" w:hAnsi="Times New Roman" w:cs="Times New Roman"/>
          <w:sz w:val="28"/>
          <w:szCs w:val="28"/>
        </w:rPr>
        <w:t>2009 (07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24306">
        <w:rPr>
          <w:rFonts w:ascii="Times New Roman" w:hAnsi="Times New Roman" w:cs="Times New Roman"/>
          <w:sz w:val="28"/>
          <w:szCs w:val="28"/>
        </w:rPr>
        <w:t>08) Fo</w:t>
      </w:r>
      <w:r w:rsidR="00DB6890">
        <w:rPr>
          <w:rFonts w:ascii="Times New Roman" w:hAnsi="Times New Roman" w:cs="Times New Roman"/>
          <w:sz w:val="28"/>
          <w:szCs w:val="28"/>
        </w:rPr>
        <w:t>ndation Hardt - Vandoeuvres Genè</w:t>
      </w:r>
      <w:r w:rsidRPr="00624306">
        <w:rPr>
          <w:rFonts w:ascii="Times New Roman" w:hAnsi="Times New Roman" w:cs="Times New Roman"/>
          <w:sz w:val="28"/>
          <w:szCs w:val="28"/>
        </w:rPr>
        <w:t>ve</w:t>
      </w:r>
    </w:p>
    <w:p w14:paraId="52F677FA" w14:textId="77777777" w:rsidR="00624306" w:rsidRPr="00624306" w:rsidRDefault="00624306" w:rsidP="00624306"/>
    <w:p w14:paraId="5465872A" w14:textId="77777777" w:rsidR="00624306" w:rsidRPr="00624306" w:rsidRDefault="00624306" w:rsidP="00624306"/>
    <w:p w14:paraId="55FF2BD3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Esperienze di ricerca e di insegnamento internazionali</w:t>
      </w:r>
    </w:p>
    <w:p w14:paraId="39412820" w14:textId="7C0DC636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2002/05 Mitarbeiter nel Progetto Internazionale di Eccellenza SFB 537 Università di </w:t>
      </w:r>
      <w:r w:rsidR="00DB6890" w:rsidRPr="002268D4">
        <w:rPr>
          <w:rFonts w:ascii="Times New Roman" w:hAnsi="Times New Roman" w:cs="Times New Roman"/>
          <w:sz w:val="28"/>
          <w:szCs w:val="28"/>
          <w:lang w:val="de-DE"/>
        </w:rPr>
        <w:t>Dresden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(Mythische Fundierungen institutioneller Ordnungen und sozialer Normen im antiken Rom)</w:t>
      </w:r>
    </w:p>
    <w:p w14:paraId="13AD31BD" w14:textId="5ED3BFE5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2011 Docenza di scamb</w:t>
      </w:r>
      <w:r w:rsidR="00DB6890">
        <w:rPr>
          <w:rFonts w:ascii="Times New Roman" w:hAnsi="Times New Roman" w:cs="Times New Roman"/>
          <w:sz w:val="28"/>
          <w:szCs w:val="28"/>
        </w:rPr>
        <w:t>io presso l’università di Dresden</w:t>
      </w:r>
      <w:r w:rsidRPr="00103217">
        <w:rPr>
          <w:rFonts w:ascii="Times New Roman" w:hAnsi="Times New Roman" w:cs="Times New Roman"/>
          <w:sz w:val="28"/>
          <w:szCs w:val="28"/>
        </w:rPr>
        <w:t xml:space="preserve">, Seminar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Klassische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Philologie (Lateinische Literatur/Klassische Philologie)</w:t>
      </w:r>
    </w:p>
    <w:p w14:paraId="7659D887" w14:textId="77777777" w:rsidR="00624306" w:rsidRDefault="00624306" w:rsidP="00624306"/>
    <w:p w14:paraId="6FD4AE13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Partecipazione a progetti di ricerca</w:t>
      </w:r>
    </w:p>
    <w:p w14:paraId="4D26F2A2" w14:textId="77777777" w:rsidR="00624306" w:rsidRPr="00624306" w:rsidRDefault="00624306" w:rsidP="0062430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24306">
        <w:rPr>
          <w:rFonts w:ascii="Times New Roman" w:hAnsi="Times New Roman" w:cs="Times New Roman"/>
          <w:sz w:val="28"/>
          <w:szCs w:val="28"/>
          <w:lang w:val="de-DE"/>
        </w:rPr>
        <w:t>Internazionali</w:t>
      </w:r>
    </w:p>
    <w:p w14:paraId="5B49097E" w14:textId="7A4676BB" w:rsidR="00624306" w:rsidRPr="002268D4" w:rsidRDefault="00624306" w:rsidP="005233BE">
      <w:pPr>
        <w:spacing w:after="100" w:afterAutospacing="1" w:line="240" w:lineRule="auto"/>
        <w:ind w:left="1416" w:hanging="1416"/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2005-2008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>Progetto di eccellenza Deutsche Forschungsgemeinschaft (SFB537),"Institutionalität und Geschichtlichkeit", Teilprojekt V Latinistik</w:t>
      </w:r>
    </w:p>
    <w:p w14:paraId="1BFDFBF8" w14:textId="77777777" w:rsidR="00624306" w:rsidRPr="00624306" w:rsidRDefault="00624306" w:rsidP="005233BE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14:paraId="79B820B9" w14:textId="77777777" w:rsidR="00624306" w:rsidRDefault="00624306" w:rsidP="0062430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24306">
        <w:rPr>
          <w:rFonts w:ascii="Times New Roman" w:hAnsi="Times New Roman" w:cs="Times New Roman"/>
          <w:sz w:val="28"/>
          <w:szCs w:val="28"/>
        </w:rPr>
        <w:t>Nazionali</w:t>
      </w:r>
    </w:p>
    <w:p w14:paraId="440B03C1" w14:textId="0F788DE7" w:rsidR="008C5538" w:rsidRPr="005233BE" w:rsidRDefault="008C5538" w:rsidP="005233BE">
      <w:pPr>
        <w:rPr>
          <w:rFonts w:ascii="Times New Roman" w:hAnsi="Times New Roman" w:cs="Times New Roman"/>
          <w:sz w:val="28"/>
          <w:szCs w:val="28"/>
        </w:rPr>
      </w:pPr>
      <w:r w:rsidRPr="005233BE">
        <w:rPr>
          <w:rFonts w:ascii="Times New Roman" w:hAnsi="Times New Roman" w:cs="Times New Roman"/>
          <w:sz w:val="28"/>
          <w:szCs w:val="28"/>
        </w:rPr>
        <w:t xml:space="preserve">1986-9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3BE">
        <w:rPr>
          <w:rFonts w:ascii="Times New Roman" w:hAnsi="Times New Roman" w:cs="Times New Roman"/>
          <w:sz w:val="28"/>
          <w:szCs w:val="28"/>
        </w:rPr>
        <w:t>Modelli letterari e antropologici della narrativa greco-latina (Murst)</w:t>
      </w:r>
    </w:p>
    <w:p w14:paraId="759BE3D8" w14:textId="1EE88C0C" w:rsidR="008C5538" w:rsidRDefault="008C5538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1989-92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Fratellanza e gemellarità nella cultura antica </w:t>
      </w:r>
      <w:r>
        <w:rPr>
          <w:rFonts w:ascii="Times New Roman" w:hAnsi="Times New Roman" w:cs="Times New Roman"/>
          <w:sz w:val="28"/>
          <w:szCs w:val="28"/>
        </w:rPr>
        <w:t>(cnr)</w:t>
      </w:r>
    </w:p>
    <w:p w14:paraId="7880C269" w14:textId="0EF61095" w:rsidR="008C5538" w:rsidRPr="005233BE" w:rsidRDefault="008C5538" w:rsidP="008C5538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 w:rsidRPr="005233BE">
        <w:rPr>
          <w:rFonts w:ascii="Times New Roman" w:hAnsi="Times New Roman" w:cs="Times New Roman"/>
          <w:sz w:val="28"/>
          <w:szCs w:val="28"/>
        </w:rPr>
        <w:t xml:space="preserve">1990-3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3BE">
        <w:rPr>
          <w:rFonts w:ascii="Times New Roman" w:hAnsi="Times New Roman" w:cs="Times New Roman"/>
          <w:sz w:val="28"/>
          <w:szCs w:val="28"/>
        </w:rPr>
        <w:t xml:space="preserve">Strutture letterarie e strutture parentali. Mutamenti e lunga durata (Murst) </w:t>
      </w:r>
    </w:p>
    <w:p w14:paraId="7EAF3A8A" w14:textId="68CFB194" w:rsidR="008C5538" w:rsidRPr="00103217" w:rsidRDefault="008C5538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1993-5</w:t>
      </w:r>
      <w:r w:rsidRPr="00103217">
        <w:rPr>
          <w:rFonts w:ascii="Times New Roman" w:hAnsi="Times New Roman" w:cs="Times New Roman"/>
          <w:sz w:val="28"/>
          <w:szCs w:val="28"/>
        </w:rPr>
        <w:tab/>
        <w:t>Il ciclo mitico di Alcmena e Anfitrione</w:t>
      </w:r>
      <w:r>
        <w:rPr>
          <w:rFonts w:ascii="Times New Roman" w:hAnsi="Times New Roman" w:cs="Times New Roman"/>
          <w:sz w:val="28"/>
          <w:szCs w:val="28"/>
        </w:rPr>
        <w:t xml:space="preserve"> (cnr)</w:t>
      </w:r>
    </w:p>
    <w:p w14:paraId="2365BED7" w14:textId="6B9907DE" w:rsidR="008C5538" w:rsidRPr="005233BE" w:rsidRDefault="008C5538" w:rsidP="008C5538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 w:rsidRPr="005233BE">
        <w:rPr>
          <w:rFonts w:ascii="Times New Roman" w:hAnsi="Times New Roman" w:cs="Times New Roman"/>
          <w:sz w:val="28"/>
          <w:szCs w:val="28"/>
        </w:rPr>
        <w:t xml:space="preserve">1994-6 </w:t>
      </w:r>
      <w:r>
        <w:rPr>
          <w:rFonts w:ascii="Times New Roman" w:hAnsi="Times New Roman" w:cs="Times New Roman"/>
          <w:sz w:val="28"/>
          <w:szCs w:val="28"/>
        </w:rPr>
        <w:tab/>
      </w:r>
      <w:r w:rsidRPr="005233BE">
        <w:rPr>
          <w:rFonts w:ascii="Times New Roman" w:hAnsi="Times New Roman" w:cs="Times New Roman"/>
          <w:sz w:val="28"/>
          <w:szCs w:val="28"/>
        </w:rPr>
        <w:t>La mitologia classica: ricerche di antropologia e storia della fortuna (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5233BE">
        <w:rPr>
          <w:rFonts w:ascii="Times New Roman" w:hAnsi="Times New Roman" w:cs="Times New Roman"/>
          <w:sz w:val="28"/>
          <w:szCs w:val="28"/>
        </w:rPr>
        <w:t>urst)</w:t>
      </w:r>
    </w:p>
    <w:p w14:paraId="1156F794" w14:textId="7F2472D4" w:rsidR="008C5538" w:rsidRDefault="008C5538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1996 -9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 xml:space="preserve">La mitologia classica. Fonti, strutture, modelli di pensiero </w:t>
      </w:r>
      <w:r>
        <w:rPr>
          <w:rFonts w:ascii="Times New Roman" w:hAnsi="Times New Roman" w:cs="Times New Roman"/>
          <w:sz w:val="28"/>
          <w:szCs w:val="28"/>
        </w:rPr>
        <w:t>(cnr)</w:t>
      </w:r>
    </w:p>
    <w:p w14:paraId="5064A874" w14:textId="5442F3CC" w:rsidR="008C5538" w:rsidRPr="005233BE" w:rsidRDefault="008C5538" w:rsidP="005233BE">
      <w:pPr>
        <w:rPr>
          <w:rFonts w:ascii="Times New Roman" w:hAnsi="Times New Roman" w:cs="Times New Roman"/>
          <w:sz w:val="28"/>
          <w:szCs w:val="28"/>
        </w:rPr>
      </w:pPr>
      <w:r w:rsidRPr="005233BE">
        <w:rPr>
          <w:rFonts w:ascii="Times New Roman" w:hAnsi="Times New Roman" w:cs="Times New Roman"/>
          <w:sz w:val="28"/>
          <w:szCs w:val="28"/>
        </w:rPr>
        <w:t xml:space="preserve">1998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33BE">
        <w:rPr>
          <w:rFonts w:ascii="Times New Roman" w:hAnsi="Times New Roman" w:cs="Times New Roman"/>
          <w:sz w:val="28"/>
          <w:szCs w:val="28"/>
        </w:rPr>
        <w:t>Parentela e famiglia nel mondo greco e romano (Murst)</w:t>
      </w:r>
    </w:p>
    <w:p w14:paraId="409F531E" w14:textId="522C5F48" w:rsidR="008C5538" w:rsidRPr="00103217" w:rsidRDefault="008C5538" w:rsidP="0062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1998/90</w:t>
      </w:r>
      <w:r w:rsidRPr="00103217">
        <w:rPr>
          <w:rFonts w:ascii="Times New Roman" w:hAnsi="Times New Roman" w:cs="Times New Roman"/>
          <w:sz w:val="28"/>
          <w:szCs w:val="28"/>
        </w:rPr>
        <w:tab/>
        <w:t>La parentela romana tra cultura e letteratura</w:t>
      </w:r>
      <w:r>
        <w:rPr>
          <w:rFonts w:ascii="Times New Roman" w:hAnsi="Times New Roman" w:cs="Times New Roman"/>
          <w:sz w:val="28"/>
          <w:szCs w:val="28"/>
        </w:rPr>
        <w:t xml:space="preserve"> (Prin)</w:t>
      </w:r>
    </w:p>
    <w:p w14:paraId="3B446BBB" w14:textId="1C343EFA" w:rsidR="008C5538" w:rsidRPr="00103217" w:rsidRDefault="008C5538" w:rsidP="008C5538">
      <w:pPr>
        <w:ind w:left="1416" w:hanging="1416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lastRenderedPageBreak/>
        <w:t>1999-00</w:t>
      </w:r>
      <w:r w:rsidRPr="00103217">
        <w:rPr>
          <w:rFonts w:ascii="Times New Roman" w:hAnsi="Times New Roman" w:cs="Times New Roman"/>
          <w:sz w:val="28"/>
          <w:szCs w:val="28"/>
        </w:rPr>
        <w:tab/>
        <w:t>La geografia del mito. Ricerca sui luoghi generatori di paradigmi simbolici</w:t>
      </w:r>
      <w:r>
        <w:rPr>
          <w:rFonts w:ascii="Times New Roman" w:hAnsi="Times New Roman" w:cs="Times New Roman"/>
          <w:sz w:val="28"/>
          <w:szCs w:val="28"/>
        </w:rPr>
        <w:t xml:space="preserve"> (cnr)</w:t>
      </w:r>
    </w:p>
    <w:p w14:paraId="4AE5C9DD" w14:textId="27BC6029" w:rsidR="008C5538" w:rsidRPr="008C5538" w:rsidRDefault="008C5538" w:rsidP="008C5538">
      <w:pPr>
        <w:rPr>
          <w:rFonts w:ascii="Times New Roman" w:hAnsi="Times New Roman" w:cs="Times New Roman"/>
          <w:sz w:val="28"/>
          <w:szCs w:val="28"/>
        </w:rPr>
      </w:pPr>
      <w:r w:rsidRPr="008C5538">
        <w:rPr>
          <w:rFonts w:ascii="Times New Roman" w:hAnsi="Times New Roman" w:cs="Times New Roman"/>
          <w:sz w:val="28"/>
          <w:szCs w:val="28"/>
        </w:rPr>
        <w:t>2000</w:t>
      </w:r>
      <w:r w:rsidRPr="008C55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5538">
        <w:rPr>
          <w:rFonts w:ascii="Times New Roman" w:hAnsi="Times New Roman" w:cs="Times New Roman"/>
          <w:sz w:val="28"/>
          <w:szCs w:val="28"/>
        </w:rPr>
        <w:t>Una cultura senza mito? (Murst)</w:t>
      </w:r>
    </w:p>
    <w:p w14:paraId="6C7DF075" w14:textId="70774594" w:rsidR="008C5538" w:rsidRPr="00103217" w:rsidRDefault="008C5538" w:rsidP="008C5538">
      <w:pPr>
        <w:spacing w:after="100" w:afterAutospacing="1" w:line="240" w:lineRule="auto"/>
        <w:ind w:left="2121" w:hanging="2121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32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3217">
        <w:rPr>
          <w:rFonts w:ascii="Times New Roman" w:hAnsi="Times New Roman" w:cs="Times New Roman"/>
          <w:sz w:val="28"/>
          <w:szCs w:val="28"/>
        </w:rPr>
        <w:t>Il mito romano e la sua fortuna. Nascita, matrimonio, morte, calendario</w:t>
      </w:r>
      <w:r>
        <w:rPr>
          <w:rFonts w:ascii="Times New Roman" w:hAnsi="Times New Roman" w:cs="Times New Roman"/>
          <w:sz w:val="28"/>
          <w:szCs w:val="28"/>
        </w:rPr>
        <w:t>, ra</w:t>
      </w:r>
      <w:r w:rsidRPr="00103217">
        <w:rPr>
          <w:rFonts w:ascii="Times New Roman" w:hAnsi="Times New Roman" w:cs="Times New Roman"/>
          <w:sz w:val="28"/>
          <w:szCs w:val="28"/>
        </w:rPr>
        <w:t>ppresentazioni del paesaggio"</w:t>
      </w:r>
      <w:r>
        <w:rPr>
          <w:rFonts w:ascii="Times New Roman" w:hAnsi="Times New Roman" w:cs="Times New Roman"/>
          <w:sz w:val="28"/>
          <w:szCs w:val="28"/>
        </w:rPr>
        <w:t xml:space="preserve"> (Prin)</w:t>
      </w:r>
    </w:p>
    <w:p w14:paraId="367EBC27" w14:textId="2EA3AD3A" w:rsidR="008C5538" w:rsidRPr="00103217" w:rsidRDefault="008C5538" w:rsidP="008C5538">
      <w:pPr>
        <w:ind w:left="2120" w:hanging="2120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32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L</w:t>
      </w:r>
      <w:r w:rsidRPr="00103217">
        <w:rPr>
          <w:rFonts w:ascii="Times New Roman" w:hAnsi="Times New Roman" w:cs="Times New Roman"/>
          <w:sz w:val="28"/>
          <w:szCs w:val="28"/>
        </w:rPr>
        <w:t>essico enciclopedico degli animali nella cultura greca e romana.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Zoonimi,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tipologie di relazione con l'uomo, mito, rappresentazioni culturali, iconografia"</w:t>
      </w:r>
      <w:r>
        <w:rPr>
          <w:rFonts w:ascii="Times New Roman" w:hAnsi="Times New Roman" w:cs="Times New Roman"/>
          <w:sz w:val="28"/>
          <w:szCs w:val="28"/>
        </w:rPr>
        <w:t xml:space="preserve"> (Prin)</w:t>
      </w:r>
    </w:p>
    <w:p w14:paraId="3705038D" w14:textId="372178B8" w:rsidR="008C5538" w:rsidRPr="00103217" w:rsidRDefault="008C5538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3217">
        <w:rPr>
          <w:rFonts w:ascii="Times New Roman" w:hAnsi="Times New Roman" w:cs="Times New Roman"/>
          <w:sz w:val="28"/>
          <w:szCs w:val="28"/>
        </w:rPr>
        <w:t>16</w:t>
      </w:r>
      <w:r w:rsidRPr="00103217">
        <w:rPr>
          <w:rFonts w:ascii="Times New Roman" w:hAnsi="Times New Roman" w:cs="Times New Roman"/>
          <w:sz w:val="28"/>
          <w:szCs w:val="28"/>
        </w:rPr>
        <w:tab/>
        <w:t>Il sapere mitico. Antropologia del mito antico</w:t>
      </w:r>
      <w:r>
        <w:rPr>
          <w:rFonts w:ascii="Times New Roman" w:hAnsi="Times New Roman" w:cs="Times New Roman"/>
          <w:sz w:val="28"/>
          <w:szCs w:val="28"/>
        </w:rPr>
        <w:t xml:space="preserve"> (Prin)</w:t>
      </w:r>
    </w:p>
    <w:p w14:paraId="56661AD4" w14:textId="244ACF75" w:rsidR="008C5538" w:rsidRPr="005233BE" w:rsidRDefault="008C5538" w:rsidP="005233BE">
      <w:pPr>
        <w:ind w:left="2120" w:hanging="2120"/>
        <w:rPr>
          <w:rFonts w:ascii="Times New Roman" w:hAnsi="Times New Roman" w:cs="Times New Roman"/>
          <w:sz w:val="28"/>
          <w:szCs w:val="28"/>
          <w:lang w:val="en-GB"/>
        </w:rPr>
      </w:pPr>
      <w:r w:rsidRPr="002268D4">
        <w:rPr>
          <w:rFonts w:ascii="Times New Roman" w:hAnsi="Times New Roman" w:cs="Times New Roman"/>
          <w:sz w:val="28"/>
          <w:szCs w:val="28"/>
          <w:lang w:val="en-GB"/>
        </w:rPr>
        <w:t>2017</w:t>
      </w:r>
      <w:r>
        <w:rPr>
          <w:rFonts w:ascii="Times New Roman" w:hAnsi="Times New Roman" w:cs="Times New Roman"/>
          <w:sz w:val="28"/>
          <w:szCs w:val="28"/>
          <w:lang w:val="en-GB"/>
        </w:rPr>
        <w:t>-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>20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>Proteus. An interpretative database of the Greek and Roman mythical lore"</w:t>
      </w:r>
      <w:r w:rsidRPr="005233BE">
        <w:rPr>
          <w:rFonts w:ascii="Times New Roman" w:hAnsi="Times New Roman" w:cs="Times New Roman"/>
          <w:sz w:val="28"/>
          <w:szCs w:val="28"/>
          <w:lang w:val="en-GB"/>
        </w:rPr>
        <w:t xml:space="preserve"> (Prin)</w:t>
      </w:r>
    </w:p>
    <w:p w14:paraId="727B154D" w14:textId="77777777" w:rsidR="00624306" w:rsidRPr="0001565C" w:rsidRDefault="00624306" w:rsidP="00624306">
      <w:pPr>
        <w:rPr>
          <w:lang w:val="en-GB"/>
        </w:rPr>
      </w:pPr>
    </w:p>
    <w:p w14:paraId="76ED1345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Altri</w:t>
      </w:r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r w:rsidRPr="00EA2BAC">
        <w:rPr>
          <w:rFonts w:ascii="Times New Roman" w:hAnsi="Times New Roman" w:cs="Times New Roman"/>
          <w:i/>
          <w:iCs/>
          <w:sz w:val="28"/>
          <w:szCs w:val="28"/>
        </w:rPr>
        <w:t>incarichi</w:t>
      </w:r>
    </w:p>
    <w:p w14:paraId="00093847" w14:textId="77777777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 w:rsidRPr="00103217">
        <w:rPr>
          <w:rFonts w:ascii="Times New Roman" w:hAnsi="Times New Roman" w:cs="Times New Roman"/>
          <w:sz w:val="28"/>
          <w:szCs w:val="28"/>
        </w:rPr>
        <w:tab/>
        <w:t>Membro del Comitato Scientifico dell'Associazione di Studi Antropologia e Mondo Antico (2011-15)</w:t>
      </w:r>
    </w:p>
    <w:p w14:paraId="7CC0B928" w14:textId="77777777" w:rsidR="00624306" w:rsidRPr="002268D4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  <w:lang w:val="en-GB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 xml:space="preserve">Membro Associato di Eugesta (Europ. 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>Network on Gender Studies in Antiquity)</w:t>
      </w:r>
    </w:p>
    <w:p w14:paraId="088C2AAC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Membro del Comitato Scientifico della rivista “I Quaderni del Ramo d’oro”</w:t>
      </w:r>
    </w:p>
    <w:p w14:paraId="044DC268" w14:textId="77777777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Membro della Commissione Istitutiva del Master Universitario Interfacoltà  in “Studi di genere, pratiche didattiche e pari opportunità”, Università di Siena (2001-2)</w:t>
      </w:r>
    </w:p>
    <w:p w14:paraId="3627D2EB" w14:textId="77777777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Membro del comitato direttivo del Master Universitario I livello “Studi di genere, pratiche didattiche e pari opportunità”, Università di Siena (2004-7)</w:t>
      </w:r>
    </w:p>
    <w:p w14:paraId="30D3519F" w14:textId="77777777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Membro del Collegio dei Docenti del Dottorato “Antropologia e mondo antico”, Università di Siena (1997-20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03217">
        <w:rPr>
          <w:rFonts w:ascii="Times New Roman" w:hAnsi="Times New Roman" w:cs="Times New Roman"/>
          <w:sz w:val="28"/>
          <w:szCs w:val="28"/>
        </w:rPr>
        <w:t>)</w:t>
      </w:r>
    </w:p>
    <w:p w14:paraId="35EF08D8" w14:textId="77777777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Membro del Collegio dei Docenti del Dottorato della Scuola di Dottorato in “Scienze dell'Antichità e Archeologia”, con sede a Pisa (2012- 2021)</w:t>
      </w:r>
    </w:p>
    <w:p w14:paraId="2E331645" w14:textId="77777777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Attività di referee per riviste scientifiche (“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Dionysus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ex machina”, “Studi e Saggi Linguistici”, “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”, “QRO”, “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Graeco-Latina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Brunensia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”)</w:t>
      </w:r>
    </w:p>
    <w:p w14:paraId="78EA19B3" w14:textId="6B5F012E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>Valutatrice per il F.R.S.-FNRS (Lingua e Letteratura Latina</w:t>
      </w:r>
      <w:r w:rsidR="008C5538">
        <w:rPr>
          <w:rFonts w:ascii="Times New Roman" w:hAnsi="Times New Roman" w:cs="Times New Roman"/>
          <w:sz w:val="28"/>
          <w:szCs w:val="28"/>
        </w:rPr>
        <w:t>)</w:t>
      </w:r>
    </w:p>
    <w:p w14:paraId="47E8D08D" w14:textId="65058B9A" w:rsidR="00624306" w:rsidRPr="00103217" w:rsidRDefault="00624306" w:rsidP="00624306">
      <w:pPr>
        <w:ind w:left="708" w:hanging="708"/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03217">
        <w:rPr>
          <w:rFonts w:ascii="Times New Roman" w:hAnsi="Times New Roman" w:cs="Times New Roman"/>
          <w:sz w:val="28"/>
          <w:szCs w:val="28"/>
        </w:rPr>
        <w:t xml:space="preserve">Valutatrice del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Daad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per l'Italia (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Lateinische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Literatur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Klassische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Philologie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)</w:t>
      </w:r>
    </w:p>
    <w:p w14:paraId="49959A0C" w14:textId="77777777" w:rsidR="00624306" w:rsidRDefault="00624306" w:rsidP="00624306"/>
    <w:p w14:paraId="0B439C9F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</w:p>
    <w:p w14:paraId="3BDC4692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Relazioni a convegni</w:t>
      </w:r>
    </w:p>
    <w:p w14:paraId="0C8C1B78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1989</w:t>
      </w:r>
      <w:r w:rsidRPr="00103217">
        <w:rPr>
          <w:rFonts w:ascii="Times New Roman" w:hAnsi="Times New Roman" w:cs="Times New Roman"/>
          <w:sz w:val="28"/>
          <w:szCs w:val="28"/>
        </w:rPr>
        <w:tab/>
        <w:t>Roma, “Il sangue nella teologia medioevale”</w:t>
      </w:r>
    </w:p>
    <w:p w14:paraId="7606888E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1994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Pesaro, “Figure e vicende femminili in Grecia e a Roma” </w:t>
      </w:r>
    </w:p>
    <w:p w14:paraId="73B1B81A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1995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Siena,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Pontignano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, Colloquio Internazionale G.I.R.E.A., “Schiavi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e dipendenti nell'ambito dell'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oikos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e della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03F0BBDA" w14:textId="211BB868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1996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 xml:space="preserve">Universität Greifswald, Internationale Tagung “Rezeption und Identität. Die kulturelle Auseinandersetzung Roms mit Griechenland“ </w:t>
      </w:r>
    </w:p>
    <w:p w14:paraId="45635E28" w14:textId="77777777" w:rsidR="00624306" w:rsidRPr="00624306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624306">
        <w:rPr>
          <w:rFonts w:ascii="Times New Roman" w:hAnsi="Times New Roman" w:cs="Times New Roman"/>
          <w:sz w:val="28"/>
          <w:szCs w:val="28"/>
          <w:lang w:val="de-DE"/>
        </w:rPr>
        <w:t>1999</w:t>
      </w:r>
      <w:r w:rsidRPr="00624306">
        <w:rPr>
          <w:rFonts w:ascii="Times New Roman" w:hAnsi="Times New Roman" w:cs="Times New Roman"/>
          <w:sz w:val="28"/>
          <w:szCs w:val="28"/>
          <w:lang w:val="de-DE"/>
        </w:rPr>
        <w:tab/>
        <w:t>Universität Basel, Internationale Tagung “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de-DE"/>
        </w:rPr>
        <w:t>L'invention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de-DE"/>
        </w:rPr>
        <w:t xml:space="preserve"> des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de-DE"/>
        </w:rPr>
        <w:t>grands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de-DE"/>
        </w:rPr>
        <w:t>hommes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de-DE"/>
        </w:rPr>
        <w:t xml:space="preserve"> de la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de-DE"/>
        </w:rPr>
        <w:t>Rome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de-DE"/>
        </w:rPr>
        <w:t>antique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de-DE"/>
        </w:rPr>
        <w:t xml:space="preserve">” </w:t>
      </w:r>
    </w:p>
    <w:p w14:paraId="101FF4B5" w14:textId="3CDBD09E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2002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 xml:space="preserve">Universität Basel, Historisch. Seminar „Forschungskolloquium zur Frauen- und Geschlechtergeschichte“ </w:t>
      </w:r>
    </w:p>
    <w:p w14:paraId="34FB84DE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3217">
        <w:rPr>
          <w:rFonts w:ascii="Times New Roman" w:hAnsi="Times New Roman" w:cs="Times New Roman"/>
          <w:sz w:val="28"/>
          <w:szCs w:val="28"/>
        </w:rPr>
        <w:t>003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Siena,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Pontignano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, Convegno “Grecia e Roma: per una didattica sostenibile”</w:t>
      </w:r>
    </w:p>
    <w:p w14:paraId="30250C92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2004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 xml:space="preserve">Universität Basel, Internationale Tagung “Raume und Geschlechter” </w:t>
      </w:r>
    </w:p>
    <w:p w14:paraId="1860014D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2005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Siena, Convegno “Grecia e Roma: per una didattica sostenibile II” </w:t>
      </w:r>
    </w:p>
    <w:p w14:paraId="361EACA8" w14:textId="77777777" w:rsidR="00624306" w:rsidRPr="00DB6890" w:rsidRDefault="00624306" w:rsidP="006243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B6890">
        <w:rPr>
          <w:rFonts w:ascii="Times New Roman" w:hAnsi="Times New Roman" w:cs="Times New Roman"/>
          <w:sz w:val="28"/>
          <w:szCs w:val="28"/>
          <w:lang w:val="en-US"/>
        </w:rPr>
        <w:t>2006</w:t>
      </w:r>
      <w:r w:rsidRPr="00DB6890">
        <w:rPr>
          <w:rFonts w:ascii="Times New Roman" w:hAnsi="Times New Roman" w:cs="Times New Roman"/>
          <w:sz w:val="28"/>
          <w:szCs w:val="28"/>
          <w:lang w:val="en-US"/>
        </w:rPr>
        <w:tab/>
        <w:t xml:space="preserve">Wien </w:t>
      </w:r>
      <w:proofErr w:type="spellStart"/>
      <w:r w:rsidRPr="00DB6890">
        <w:rPr>
          <w:rFonts w:ascii="Times New Roman" w:hAnsi="Times New Roman" w:cs="Times New Roman"/>
          <w:sz w:val="28"/>
          <w:szCs w:val="28"/>
          <w:lang w:val="en-US"/>
        </w:rPr>
        <w:t>Universität</w:t>
      </w:r>
      <w:proofErr w:type="spellEnd"/>
      <w:r w:rsidRPr="00DB6890">
        <w:rPr>
          <w:rFonts w:ascii="Times New Roman" w:hAnsi="Times New Roman" w:cs="Times New Roman"/>
          <w:sz w:val="28"/>
          <w:szCs w:val="28"/>
          <w:lang w:val="en-US"/>
        </w:rPr>
        <w:t xml:space="preserve">, IX International C.E.S.H. Congress, “Sport and Identity” </w:t>
      </w:r>
    </w:p>
    <w:p w14:paraId="51D28006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2006</w:t>
      </w:r>
      <w:r w:rsidRPr="00103217">
        <w:rPr>
          <w:rFonts w:ascii="Times New Roman" w:hAnsi="Times New Roman" w:cs="Times New Roman"/>
          <w:sz w:val="28"/>
          <w:szCs w:val="28"/>
        </w:rPr>
        <w:tab/>
        <w:t>Università di Urbino, “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Lecturae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Plautinae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Sarsinates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– X.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Menaechmi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13863B9A" w14:textId="77777777" w:rsidR="00624306" w:rsidRPr="00624306" w:rsidRDefault="00624306" w:rsidP="0062430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24306">
        <w:rPr>
          <w:rFonts w:ascii="Times New Roman" w:hAnsi="Times New Roman" w:cs="Times New Roman"/>
          <w:sz w:val="28"/>
          <w:szCs w:val="28"/>
          <w:lang w:val="fr-FR"/>
        </w:rPr>
        <w:t>2007</w:t>
      </w:r>
      <w:r w:rsidRPr="00624306">
        <w:rPr>
          <w:rFonts w:ascii="Times New Roman" w:hAnsi="Times New Roman" w:cs="Times New Roman"/>
          <w:sz w:val="28"/>
          <w:szCs w:val="28"/>
          <w:lang w:val="fr-FR"/>
        </w:rPr>
        <w:tab/>
        <w:t xml:space="preserve">Université de Fribourg,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fr-FR"/>
        </w:rPr>
        <w:t>Vth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fr-FR"/>
        </w:rPr>
        <w:t xml:space="preserve"> Roman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fr-FR"/>
        </w:rPr>
        <w:t>Family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fr-FR"/>
        </w:rPr>
        <w:t>Conference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fr-FR"/>
        </w:rPr>
        <w:t xml:space="preserve"> ”Secret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fr-FR"/>
        </w:rPr>
        <w:t>Families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624306">
        <w:rPr>
          <w:rFonts w:ascii="Times New Roman" w:hAnsi="Times New Roman" w:cs="Times New Roman"/>
          <w:sz w:val="28"/>
          <w:szCs w:val="28"/>
          <w:lang w:val="fr-FR"/>
        </w:rPr>
        <w:t>Family</w:t>
      </w:r>
      <w:proofErr w:type="spellEnd"/>
      <w:r w:rsidRPr="00624306">
        <w:rPr>
          <w:rFonts w:ascii="Times New Roman" w:hAnsi="Times New Roman" w:cs="Times New Roman"/>
          <w:sz w:val="28"/>
          <w:szCs w:val="28"/>
          <w:lang w:val="fr-FR"/>
        </w:rPr>
        <w:t xml:space="preserve"> Secrets” </w:t>
      </w:r>
    </w:p>
    <w:p w14:paraId="1FA9391F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2268D4">
        <w:rPr>
          <w:rFonts w:ascii="Times New Roman" w:hAnsi="Times New Roman" w:cs="Times New Roman"/>
          <w:sz w:val="28"/>
          <w:szCs w:val="28"/>
          <w:lang w:val="fr-FR"/>
        </w:rPr>
        <w:t>2010</w:t>
      </w:r>
      <w:r w:rsidRPr="002268D4">
        <w:rPr>
          <w:rFonts w:ascii="Times New Roman" w:hAnsi="Times New Roman" w:cs="Times New Roman"/>
          <w:sz w:val="28"/>
          <w:szCs w:val="28"/>
          <w:lang w:val="fr-FR"/>
        </w:rPr>
        <w:tab/>
        <w:t xml:space="preserve">Université La Rochelle, Colloque International “Le sons du pouvoir” </w:t>
      </w:r>
    </w:p>
    <w:p w14:paraId="3A011A40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2011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Roma Tor Vergata, XVII International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Colloquium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Latin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58E7BC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2014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Siena, Giornata di Studi AMA </w:t>
      </w:r>
    </w:p>
    <w:p w14:paraId="08BEF303" w14:textId="122C35F1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2023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Carolina di Praga, </w:t>
      </w:r>
      <w:r>
        <w:rPr>
          <w:rFonts w:ascii="Times New Roman" w:hAnsi="Times New Roman" w:cs="Times New Roman"/>
          <w:sz w:val="28"/>
          <w:szCs w:val="28"/>
        </w:rPr>
        <w:t xml:space="preserve">XXIII </w:t>
      </w:r>
      <w:r w:rsidRPr="00103217">
        <w:rPr>
          <w:rFonts w:ascii="Times New Roman" w:hAnsi="Times New Roman" w:cs="Times New Roman"/>
          <w:sz w:val="28"/>
          <w:szCs w:val="28"/>
        </w:rPr>
        <w:t xml:space="preserve">International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Colloquium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on Latin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D7A28" w14:textId="77777777" w:rsidR="00624306" w:rsidRDefault="00624306" w:rsidP="00624306"/>
    <w:p w14:paraId="08C40FA0" w14:textId="77777777" w:rsidR="00624306" w:rsidRDefault="00624306" w:rsidP="00624306"/>
    <w:p w14:paraId="64981E5A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Conferenze e Lezioni presso Università Italiane e Straniere</w:t>
      </w:r>
    </w:p>
    <w:p w14:paraId="3AD1497F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lastRenderedPageBreak/>
        <w:t>1988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Urbino, Istituto di Civiltà antiche (“Virgo,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soror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sponsa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: Orazia in Livio e Dionigi di Alicarnasso”)</w:t>
      </w:r>
    </w:p>
    <w:p w14:paraId="09FD6F12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1991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Trieste, Istituto di Filologia classica, (“Forme narrative del mito: i racconti sui gemelli”) </w:t>
      </w:r>
    </w:p>
    <w:p w14:paraId="5A9AC886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1997</w:t>
      </w:r>
      <w:r w:rsidRPr="00103217">
        <w:rPr>
          <w:rFonts w:ascii="Times New Roman" w:hAnsi="Times New Roman" w:cs="Times New Roman"/>
          <w:sz w:val="28"/>
          <w:szCs w:val="28"/>
        </w:rPr>
        <w:tab/>
        <w:t>Università di Siena, Giornata “Inganni, bugie, finzioni” (“I meccanismi linguistici dello scambio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di persona nei Menecmi di Plauto”)</w:t>
      </w:r>
    </w:p>
    <w:p w14:paraId="7F0BA55A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2002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>Universität Basel, Frauenforum der Universität (“Lesbische Liebe im alten Rom”)</w:t>
      </w:r>
    </w:p>
    <w:p w14:paraId="7CD36461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2002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 xml:space="preserve">Universität Basel, Seminar für Alte Geschichte (“Plautus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Bacchides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>: Sklaven und Freien in der römischen Familie)</w:t>
      </w:r>
    </w:p>
    <w:p w14:paraId="54BED2A6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2002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 xml:space="preserve">Universität Freiburg i/B, Seminar für Klassische Philologie (“Martial 7.67: Eine Interpretation“) </w:t>
      </w:r>
    </w:p>
    <w:p w14:paraId="37A41C6C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2008</w:t>
      </w:r>
      <w:r w:rsidRPr="00103217">
        <w:rPr>
          <w:rFonts w:ascii="Times New Roman" w:hAnsi="Times New Roman" w:cs="Times New Roman"/>
          <w:sz w:val="28"/>
          <w:szCs w:val="28"/>
        </w:rPr>
        <w:tab/>
        <w:t>Firenze, “Società Italiana delle Storiche”, Scuola Estiva (“Rappresentazioni della schiavitù nei testi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della letteratura latina”)</w:t>
      </w:r>
    </w:p>
    <w:p w14:paraId="2DE32737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2008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Firenze, “Società Italiana delle Storiche”, Scuola Estiva (“Genere e Schiavitù”) </w:t>
      </w:r>
    </w:p>
    <w:p w14:paraId="7E64237F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2010</w:t>
      </w:r>
      <w:r w:rsidRPr="00103217">
        <w:rPr>
          <w:rFonts w:ascii="Times New Roman" w:hAnsi="Times New Roman" w:cs="Times New Roman"/>
          <w:sz w:val="28"/>
          <w:szCs w:val="28"/>
        </w:rPr>
        <w:tab/>
        <w:t>Università di Siena, Seminari del martedì (“La voce del banditore”)</w:t>
      </w:r>
    </w:p>
    <w:p w14:paraId="62B2BA04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03217">
        <w:rPr>
          <w:rFonts w:ascii="Times New Roman" w:hAnsi="Times New Roman" w:cs="Times New Roman"/>
          <w:sz w:val="28"/>
          <w:szCs w:val="28"/>
        </w:rPr>
        <w:t>2011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Roma,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Institutum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Finnicum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Romae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(“Lo studio della parentela romana.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Bilanci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e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problemi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”) </w:t>
      </w:r>
    </w:p>
    <w:p w14:paraId="7D972775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2011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  <w:t>Universität Dresden, Institut für Klassische Philologie - Forschungskolloquium (“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Rhetorica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ad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Herennium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4. </w:t>
      </w:r>
      <w:r w:rsidRPr="00103217">
        <w:rPr>
          <w:rFonts w:ascii="Times New Roman" w:hAnsi="Times New Roman" w:cs="Times New Roman"/>
          <w:sz w:val="28"/>
          <w:szCs w:val="28"/>
        </w:rPr>
        <w:t>14-16“).</w:t>
      </w:r>
    </w:p>
    <w:p w14:paraId="2AD1A4F2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2012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Università di Siena,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Dpt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>. Di Scienze della comunicazione (“Ipazia: storia e mito”)</w:t>
      </w:r>
    </w:p>
    <w:p w14:paraId="47B1B20D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2014</w:t>
      </w:r>
      <w:r w:rsidRPr="00103217">
        <w:rPr>
          <w:rFonts w:ascii="Times New Roman" w:hAnsi="Times New Roman" w:cs="Times New Roman"/>
          <w:sz w:val="28"/>
          <w:szCs w:val="28"/>
        </w:rPr>
        <w:tab/>
        <w:t>Università di Siena, Seminari del martedì (“Un pronostico delle Georgiche. Tra filologia, folklore e etnobotanica)</w:t>
      </w:r>
    </w:p>
    <w:p w14:paraId="07088A46" w14:textId="77777777" w:rsidR="00624306" w:rsidRPr="002268D4" w:rsidRDefault="00624306" w:rsidP="00624306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03217">
        <w:rPr>
          <w:rFonts w:ascii="Times New Roman" w:hAnsi="Times New Roman" w:cs="Times New Roman"/>
          <w:sz w:val="28"/>
          <w:szCs w:val="28"/>
        </w:rPr>
        <w:t>2017</w:t>
      </w:r>
      <w:r w:rsidRPr="0010321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Universität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Bern, Seminar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alte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Geschichte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Satisfacere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vindicare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.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Regeln der Wiedergutmachung in Rom")</w:t>
      </w:r>
    </w:p>
    <w:p w14:paraId="6DAD41F8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>2023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ab/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Università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di Siena,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Profluvium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monstrificum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103217">
        <w:rPr>
          <w:rFonts w:ascii="Times New Roman" w:hAnsi="Times New Roman" w:cs="Times New Roman"/>
          <w:sz w:val="28"/>
          <w:szCs w:val="28"/>
        </w:rPr>
        <w:t>Il sangue mestruale nel mondo greco-romano: valori, credenze, pratiche</w:t>
      </w:r>
    </w:p>
    <w:p w14:paraId="2AC8BD2F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</w:p>
    <w:p w14:paraId="720E71BD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Altre conferenze e lezioni:</w:t>
      </w:r>
    </w:p>
    <w:p w14:paraId="2F2E4C4F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1997</w:t>
      </w:r>
      <w:r w:rsidRPr="00103217">
        <w:rPr>
          <w:rFonts w:ascii="Times New Roman" w:hAnsi="Times New Roman" w:cs="Times New Roman"/>
          <w:sz w:val="28"/>
          <w:szCs w:val="28"/>
        </w:rPr>
        <w:tab/>
        <w:t>AICC – Delegazione di Siena (“L'amore tra donne nella letteratura latina”)</w:t>
      </w:r>
    </w:p>
    <w:p w14:paraId="317D7BFD" w14:textId="77777777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lastRenderedPageBreak/>
        <w:t>2001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AICC - Delegazione di Siena (“Il doppio gemellare a Roma: Plauto, </w:t>
      </w:r>
      <w:proofErr w:type="spellStart"/>
      <w:r w:rsidRPr="00103217">
        <w:rPr>
          <w:rFonts w:ascii="Times New Roman" w:hAnsi="Times New Roman" w:cs="Times New Roman"/>
          <w:sz w:val="28"/>
          <w:szCs w:val="28"/>
        </w:rPr>
        <w:t>Menaechmi</w:t>
      </w:r>
      <w:proofErr w:type="spellEnd"/>
      <w:r w:rsidRPr="00103217">
        <w:rPr>
          <w:rFonts w:ascii="Times New Roman" w:hAnsi="Times New Roman" w:cs="Times New Roman"/>
          <w:sz w:val="28"/>
          <w:szCs w:val="28"/>
        </w:rPr>
        <w:t xml:space="preserve">”) </w:t>
      </w:r>
    </w:p>
    <w:p w14:paraId="1E3234DD" w14:textId="451E2BA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2005</w:t>
      </w:r>
      <w:r w:rsidRPr="00103217">
        <w:rPr>
          <w:rFonts w:ascii="Times New Roman" w:hAnsi="Times New Roman" w:cs="Times New Roman"/>
          <w:sz w:val="28"/>
          <w:szCs w:val="28"/>
        </w:rPr>
        <w:tab/>
        <w:t>Massa, Liceo Classico Rossi (“Livio e le origini di Roma”)</w:t>
      </w:r>
    </w:p>
    <w:p w14:paraId="0722C4AD" w14:textId="77777777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2006</w:t>
      </w:r>
      <w:r w:rsidRPr="00103217">
        <w:rPr>
          <w:rFonts w:ascii="Times New Roman" w:hAnsi="Times New Roman" w:cs="Times New Roman"/>
          <w:sz w:val="28"/>
          <w:szCs w:val="28"/>
        </w:rPr>
        <w:tab/>
        <w:t>Massa, Liceo Classico Rossi (“Miti romani: Lucrezia nella letteratura latina”) 2007</w:t>
      </w:r>
      <w:r w:rsidRPr="00103217">
        <w:rPr>
          <w:rFonts w:ascii="Times New Roman" w:hAnsi="Times New Roman" w:cs="Times New Roman"/>
          <w:sz w:val="28"/>
          <w:szCs w:val="28"/>
        </w:rPr>
        <w:tab/>
        <w:t>Massa, Liceo Classico Rossi (“Miti romani: Orazia nella letteratura latina”)</w:t>
      </w:r>
    </w:p>
    <w:p w14:paraId="64A73B13" w14:textId="77777777" w:rsidR="00DB6890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2008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Massa, Liceo Classico Rossi (“Lingua e educazione a Roma: Cicerone e Quintiliano”) </w:t>
      </w:r>
    </w:p>
    <w:p w14:paraId="4A7DE128" w14:textId="77777777" w:rsidR="00DB6890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2010</w:t>
      </w:r>
      <w:r w:rsidRPr="00103217">
        <w:rPr>
          <w:rFonts w:ascii="Times New Roman" w:hAnsi="Times New Roman" w:cs="Times New Roman"/>
          <w:sz w:val="28"/>
          <w:szCs w:val="28"/>
        </w:rPr>
        <w:tab/>
        <w:t xml:space="preserve">Massa, Liceo Classico Rossi (“Competenza linguistica e prestigio dell'élite a Roma”) </w:t>
      </w:r>
    </w:p>
    <w:p w14:paraId="5BDFD1C6" w14:textId="5A339478" w:rsidR="00624306" w:rsidRPr="00103217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2011</w:t>
      </w:r>
      <w:r w:rsidRPr="00103217">
        <w:rPr>
          <w:rFonts w:ascii="Times New Roman" w:hAnsi="Times New Roman" w:cs="Times New Roman"/>
          <w:sz w:val="28"/>
          <w:szCs w:val="28"/>
        </w:rPr>
        <w:tab/>
        <w:t>Siena, Liceo Classico Piccolomini. Storia (“Filologia, Etimologia e Storia della cultura”)</w:t>
      </w:r>
    </w:p>
    <w:p w14:paraId="347F8A39" w14:textId="360A55FA" w:rsidR="00624306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103217">
        <w:rPr>
          <w:rFonts w:ascii="Times New Roman" w:hAnsi="Times New Roman" w:cs="Times New Roman"/>
          <w:sz w:val="28"/>
          <w:szCs w:val="28"/>
        </w:rPr>
        <w:t>2012</w:t>
      </w:r>
      <w:r w:rsidRPr="00103217">
        <w:rPr>
          <w:rFonts w:ascii="Times New Roman" w:hAnsi="Times New Roman" w:cs="Times New Roman"/>
          <w:sz w:val="28"/>
          <w:szCs w:val="28"/>
        </w:rPr>
        <w:tab/>
        <w:t>Siena, Comune di Siena (“Il dolore nella vita della donna secondo la medicina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217">
        <w:rPr>
          <w:rFonts w:ascii="Times New Roman" w:hAnsi="Times New Roman" w:cs="Times New Roman"/>
          <w:sz w:val="28"/>
          <w:szCs w:val="28"/>
        </w:rPr>
        <w:t>greca e romana”</w:t>
      </w:r>
    </w:p>
    <w:p w14:paraId="7C759A8A" w14:textId="544B9957" w:rsidR="00DB6890" w:rsidRPr="00103217" w:rsidRDefault="00DB6890" w:rsidP="00624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Castiglioncello, Museo Archeologico Nazionale (“Sulle tacce di Eracle, Donne in viaggio nel mito classico)</w:t>
      </w:r>
    </w:p>
    <w:p w14:paraId="1BE678C3" w14:textId="77777777" w:rsidR="00624306" w:rsidRPr="00EA2BAC" w:rsidRDefault="00624306" w:rsidP="00624306">
      <w:pPr>
        <w:rPr>
          <w:rFonts w:ascii="Times New Roman" w:hAnsi="Times New Roman" w:cs="Times New Roman"/>
          <w:sz w:val="28"/>
          <w:szCs w:val="28"/>
        </w:rPr>
      </w:pPr>
    </w:p>
    <w:p w14:paraId="73B39253" w14:textId="77777777" w:rsidR="00624306" w:rsidRPr="00EA2BAC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A2BAC">
        <w:rPr>
          <w:rFonts w:ascii="Times New Roman" w:hAnsi="Times New Roman" w:cs="Times New Roman"/>
          <w:i/>
          <w:iCs/>
          <w:sz w:val="28"/>
          <w:szCs w:val="28"/>
        </w:rPr>
        <w:t>Pubblicazioni</w:t>
      </w:r>
    </w:p>
    <w:p w14:paraId="4B0170EA" w14:textId="77777777" w:rsidR="00624306" w:rsidRPr="00EA2BAC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Monografie</w:t>
      </w:r>
    </w:p>
    <w:p w14:paraId="1155971B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Omnes</w:t>
      </w:r>
      <w:proofErr w:type="spellEnd"/>
      <w:r w:rsidRPr="008C55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congeminavimus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(Tesi di dottorato 1989)</w:t>
      </w:r>
    </w:p>
    <w:p w14:paraId="1B928EF9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I fratelli amici. Rappresentazioni dei gemelli nella cultura romana, Venezia (Marsilio) 1996</w:t>
      </w:r>
    </w:p>
    <w:p w14:paraId="6083A7B8" w14:textId="77777777" w:rsidR="00624306" w:rsidRPr="00EA2BAC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Articoli, saggi in volumi, recensioni</w:t>
      </w:r>
    </w:p>
    <w:p w14:paraId="35C61FB3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Sanguis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cruor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designazioni linguistiche e valenza antropologica del sangue nella cultura romana, “MD” 17 (1986), 25-91</w:t>
      </w:r>
    </w:p>
    <w:p w14:paraId="0CBAF869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Orazi e Curiazi. Uno scontro fra trigemini 'gemelli', “MD” 18 (1987), 131-148</w:t>
      </w:r>
    </w:p>
    <w:p w14:paraId="7BD89A93" w14:textId="72A7044E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Il sangue del gladiatore. Commodo e la doppia identità, in Sangue e antropologia nella teologia medievale, II, Roma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2BAC">
        <w:rPr>
          <w:rFonts w:ascii="Times New Roman" w:hAnsi="Times New Roman" w:cs="Times New Roman"/>
          <w:sz w:val="28"/>
          <w:szCs w:val="28"/>
        </w:rPr>
        <w:t>Ediz. PUPS 1991, 657-682</w:t>
      </w:r>
    </w:p>
    <w:p w14:paraId="3FAEEFB7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Felices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leti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. I gemelli guerrieri nell'epica latina, “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Ann.Fac.Lett.Siena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”, 15 (1994), 15-30</w:t>
      </w:r>
    </w:p>
    <w:p w14:paraId="352F1221" w14:textId="385D86ED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La balia cattiva, in R. Raffaelli (a cura di), Figure e vicende femminili in Grecia e a Roma, Pesaro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2BAC">
        <w:rPr>
          <w:rFonts w:ascii="Times New Roman" w:hAnsi="Times New Roman" w:cs="Times New Roman"/>
          <w:sz w:val="28"/>
          <w:szCs w:val="28"/>
        </w:rPr>
        <w:t>Comm. Pari opportunità 1995, 227 -237</w:t>
      </w:r>
    </w:p>
    <w:p w14:paraId="69D73CE0" w14:textId="0D7D2A01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Relazioni di parentela nella comunità servile: gli schiavi gemelli, in M. Moggi e G. Cordiano (a cura di), Schiavi e dipendenti nell'ambito dell'"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oikos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" e della "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familia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", Pisa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2BAC">
        <w:rPr>
          <w:rFonts w:ascii="Times New Roman" w:hAnsi="Times New Roman" w:cs="Times New Roman"/>
          <w:sz w:val="28"/>
          <w:szCs w:val="28"/>
        </w:rPr>
        <w:t>ETS 1998, 213-232</w:t>
      </w:r>
    </w:p>
    <w:p w14:paraId="014742C2" w14:textId="3D77CD89" w:rsidR="00624306" w:rsidRPr="002268D4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lastRenderedPageBreak/>
        <w:t>Päderastie und lesbische Liebe, in G. Vogt- Spira e B. Rommel (Hrsg.), Rezeption und Identität. Die kulturelle Auseinandersetzung Roms mit Griechenland als europäisches Paradigma, Stuttgart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Steiner Verlag 1998, 20-35</w:t>
      </w:r>
    </w:p>
    <w:p w14:paraId="25D8B6BD" w14:textId="0C5D1628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 xml:space="preserve">La costruzione dei </w:t>
      </w:r>
      <w:r w:rsidRPr="00624306">
        <w:rPr>
          <w:rFonts w:ascii="Times New Roman" w:hAnsi="Times New Roman" w:cs="Times New Roman"/>
          <w:i/>
          <w:iCs/>
          <w:sz w:val="28"/>
          <w:szCs w:val="28"/>
        </w:rPr>
        <w:t xml:space="preserve">viri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illustres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fr-FR"/>
        </w:rPr>
        <w:t>Genelaogia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fr-FR"/>
        </w:rPr>
        <w:t>metaforica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fr-FR"/>
        </w:rPr>
        <w:t xml:space="preserve"> e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fr-FR"/>
        </w:rPr>
        <w:t>maiores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fr-FR"/>
        </w:rPr>
        <w:t>collettivi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fr-FR"/>
        </w:rPr>
        <w:t xml:space="preserve">, in L'invention des grands hommes de la Rome antique, textes rassemblés et présentés par M.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fr-FR"/>
        </w:rPr>
        <w:t>Coudry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fr-FR"/>
        </w:rPr>
        <w:t xml:space="preserve"> et Th.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Späth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, Paris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2BAC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Boccard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2001 421-37</w:t>
      </w:r>
    </w:p>
    <w:p w14:paraId="05E73539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Scortum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. La pelle, il sacco e la prostituta, "Micrologus" XV (2005), 91-112</w:t>
      </w:r>
    </w:p>
    <w:p w14:paraId="11F19268" w14:textId="0FE03FA7" w:rsidR="00624306" w:rsidRPr="002268D4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24306">
        <w:rPr>
          <w:rStyle w:val="Enfasicorsivo"/>
          <w:rFonts w:ascii="Times New Roman" w:hAnsi="Times New Roman" w:cs="Times New Roman"/>
          <w:i w:val="0"/>
          <w:iCs w:val="0"/>
          <w:sz w:val="28"/>
          <w:szCs w:val="28"/>
          <w:lang w:val="de-DE"/>
        </w:rPr>
        <w:t>Im gläsernem Käfig. Frauen und Räume im Geschlechterdiskurs der augusteischen Literatur</w:t>
      </w:r>
      <w:r w:rsidRPr="00624306">
        <w:rPr>
          <w:rFonts w:ascii="Times New Roman" w:hAnsi="Times New Roman" w:cs="Times New Roman"/>
          <w:i/>
          <w:iCs/>
          <w:sz w:val="28"/>
          <w:szCs w:val="28"/>
          <w:lang w:val="de-DE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"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Iphis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>" 3 (2005), 211-231</w:t>
      </w:r>
    </w:p>
    <w:p w14:paraId="7B8A4E92" w14:textId="43B88184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Parentela e quasi parentela. Pedagoghi, nutrici e altri ruoli vicari"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BAC">
        <w:rPr>
          <w:rFonts w:ascii="Times New Roman" w:hAnsi="Times New Roman" w:cs="Times New Roman"/>
          <w:sz w:val="28"/>
          <w:szCs w:val="28"/>
        </w:rPr>
        <w:t>nella letteratura latina, Pisa 2005</w:t>
      </w:r>
    </w:p>
    <w:p w14:paraId="03F534BC" w14:textId="77777777" w:rsidR="00624306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i/>
          <w:iCs/>
          <w:sz w:val="28"/>
          <w:szCs w:val="28"/>
        </w:rPr>
        <w:t xml:space="preserve">Mala </w:t>
      </w:r>
      <w:proofErr w:type="spellStart"/>
      <w:r w:rsidRPr="002268D4">
        <w:rPr>
          <w:rFonts w:ascii="Times New Roman" w:hAnsi="Times New Roman" w:cs="Times New Roman"/>
          <w:i/>
          <w:iCs/>
          <w:sz w:val="28"/>
          <w:szCs w:val="28"/>
        </w:rPr>
        <w:t>aetas</w:t>
      </w:r>
      <w:proofErr w:type="spellEnd"/>
      <w:r w:rsidRPr="002268D4">
        <w:rPr>
          <w:rFonts w:ascii="Times New Roman" w:hAnsi="Times New Roman" w:cs="Times New Roman"/>
          <w:i/>
          <w:iCs/>
          <w:sz w:val="28"/>
          <w:szCs w:val="28"/>
        </w:rPr>
        <w:t xml:space="preserve"> nulla </w:t>
      </w:r>
      <w:proofErr w:type="spellStart"/>
      <w:r w:rsidRPr="002268D4">
        <w:rPr>
          <w:rFonts w:ascii="Times New Roman" w:hAnsi="Times New Roman" w:cs="Times New Roman"/>
          <w:i/>
          <w:iCs/>
          <w:sz w:val="28"/>
          <w:szCs w:val="28"/>
        </w:rPr>
        <w:t>delenimenta</w:t>
      </w:r>
      <w:proofErr w:type="spellEnd"/>
      <w:r w:rsidRPr="002268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i/>
          <w:iCs/>
          <w:sz w:val="28"/>
          <w:szCs w:val="28"/>
        </w:rPr>
        <w:t>invenit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. Donne, uomini e vecchiaia nella letteratura latina, “Storia delle Donne” 2 (2006), 141-158  </w:t>
      </w:r>
    </w:p>
    <w:p w14:paraId="70F4CB90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 xml:space="preserve">M. C. Martini, Le Vestali. Un sacerdozio funzionale al cosmo romano, “Mus.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Helv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.” 63.4 (2006), 258</w:t>
      </w:r>
    </w:p>
    <w:p w14:paraId="7A324726" w14:textId="1B350E5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2BAC">
        <w:rPr>
          <w:rFonts w:ascii="Times New Roman" w:hAnsi="Times New Roman" w:cs="Times New Roman"/>
          <w:sz w:val="28"/>
          <w:szCs w:val="28"/>
        </w:rPr>
        <w:t>Filenide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l’atleta. Sport e identità di genere in Marziale 7.67, in B.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Kratzmueller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et al.,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Wien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Turia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Verlag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2007, 665-673</w:t>
      </w:r>
    </w:p>
    <w:p w14:paraId="75E0761C" w14:textId="3F1581C9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Style w:val="Enfasicorsivo"/>
          <w:rFonts w:ascii="Times New Roman" w:hAnsi="Times New Roman" w:cs="Times New Roman"/>
          <w:i w:val="0"/>
          <w:iCs w:val="0"/>
          <w:sz w:val="28"/>
          <w:szCs w:val="28"/>
        </w:rPr>
        <w:t xml:space="preserve">L’equivoco felice. Lettura gemellare dei </w:t>
      </w: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>Menaechmi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, in A. Tontini e R. Raffaelli, </w:t>
      </w: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>Lecturae</w:t>
      </w:r>
      <w:proofErr w:type="spellEnd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>Plautinae</w:t>
      </w:r>
      <w:proofErr w:type="spellEnd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>Sarsinates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, </w:t>
      </w:r>
      <w:r w:rsidRPr="00EA2BAC">
        <w:rPr>
          <w:rStyle w:val="Enfasicorsivo"/>
          <w:rFonts w:ascii="Times New Roman" w:hAnsi="Times New Roman" w:cs="Times New Roman"/>
          <w:i w:val="0"/>
          <w:iCs w:val="0"/>
          <w:sz w:val="28"/>
          <w:szCs w:val="28"/>
        </w:rPr>
        <w:t xml:space="preserve">X </w:t>
      </w: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</w:rPr>
        <w:t>Menaechmi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, Urbino</w:t>
      </w:r>
      <w:r>
        <w:rPr>
          <w:rFonts w:ascii="Times New Roman" w:hAnsi="Times New Roman" w:cs="Times New Roman"/>
          <w:sz w:val="28"/>
          <w:szCs w:val="28"/>
        </w:rPr>
        <w:t xml:space="preserve">: Quattroventi </w:t>
      </w:r>
      <w:r w:rsidRPr="00EA2BAC">
        <w:rPr>
          <w:rFonts w:ascii="Times New Roman" w:hAnsi="Times New Roman" w:cs="Times New Roman"/>
          <w:sz w:val="28"/>
          <w:szCs w:val="28"/>
        </w:rPr>
        <w:t>2007, 47-68</w:t>
      </w:r>
    </w:p>
    <w:p w14:paraId="3F20135F" w14:textId="77777777" w:rsidR="00624306" w:rsidRPr="002268D4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624306">
        <w:rPr>
          <w:rFonts w:ascii="Times New Roman" w:hAnsi="Times New Roman" w:cs="Times New Roman"/>
          <w:sz w:val="28"/>
          <w:szCs w:val="28"/>
          <w:lang w:val="de-DE"/>
        </w:rPr>
        <w:t xml:space="preserve">B. Wagner- Hasel, Th.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Späth,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Frauenwelte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der Antike, “Mus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Helv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>.” 64 (2007), 263-264</w:t>
      </w:r>
    </w:p>
    <w:p w14:paraId="4C93FF73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CGL II.164.9 e un nome latino della prostituta, "Archivio Glottologico Italiano", XCII (2007), 248-259</w:t>
      </w:r>
    </w:p>
    <w:p w14:paraId="64BBB3BE" w14:textId="53353EEB" w:rsidR="00624306" w:rsidRPr="002268D4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  <w:lang w:val="en-GB"/>
        </w:rPr>
        <w:t>Modestia</w:t>
      </w:r>
      <w:proofErr w:type="spellEnd"/>
      <w:r w:rsidRPr="002268D4">
        <w:rPr>
          <w:rStyle w:val="Enfasicorsivo"/>
          <w:rFonts w:ascii="Times New Roman" w:hAnsi="Times New Roman" w:cs="Times New Roman"/>
          <w:i w:val="0"/>
          <w:iCs w:val="0"/>
          <w:sz w:val="28"/>
          <w:szCs w:val="28"/>
          <w:lang w:val="en-GB"/>
        </w:rPr>
        <w:t xml:space="preserve"> vs </w:t>
      </w:r>
      <w:proofErr w:type="spellStart"/>
      <w:r w:rsidRPr="00624306">
        <w:rPr>
          <w:rStyle w:val="Enfasicorsivo"/>
          <w:rFonts w:ascii="Times New Roman" w:hAnsi="Times New Roman" w:cs="Times New Roman"/>
          <w:sz w:val="28"/>
          <w:szCs w:val="28"/>
          <w:lang w:val="en-GB"/>
        </w:rPr>
        <w:t>licentia</w:t>
      </w:r>
      <w:proofErr w:type="spellEnd"/>
      <w:r w:rsidRPr="002268D4">
        <w:rPr>
          <w:rStyle w:val="Enfasicorsivo"/>
          <w:rFonts w:ascii="Times New Roman" w:hAnsi="Times New Roman" w:cs="Times New Roman"/>
          <w:i w:val="0"/>
          <w:iCs w:val="0"/>
          <w:sz w:val="28"/>
          <w:szCs w:val="28"/>
          <w:lang w:val="en-GB"/>
        </w:rPr>
        <w:t>. Seneca on childhood and status in the Roman Family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, in V. Dasen, Th. Spaeth (eds.), </w:t>
      </w:r>
      <w:r w:rsidRPr="002268D4">
        <w:rPr>
          <w:rStyle w:val="Enfasicorsivo"/>
          <w:rFonts w:ascii="Times New Roman" w:hAnsi="Times New Roman" w:cs="Times New Roman"/>
          <w:i w:val="0"/>
          <w:iCs w:val="0"/>
          <w:sz w:val="28"/>
          <w:szCs w:val="28"/>
          <w:lang w:val="en-GB"/>
        </w:rPr>
        <w:t>Children, Memory, and Family Identity in Roman Culture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>, Oxford</w:t>
      </w:r>
      <w:r>
        <w:rPr>
          <w:rFonts w:ascii="Times New Roman" w:hAnsi="Times New Roman" w:cs="Times New Roman"/>
          <w:sz w:val="28"/>
          <w:szCs w:val="28"/>
          <w:lang w:val="en-GB"/>
        </w:rPr>
        <w:t>: Oxford University Press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 2010, 223 – 244</w:t>
      </w:r>
    </w:p>
    <w:p w14:paraId="0FEB7F7B" w14:textId="3CBBA1B3" w:rsidR="00624306" w:rsidRPr="002268D4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Aulus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Gellius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und ein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  <w:lang w:val="de-DE"/>
        </w:rPr>
        <w:t>exemplum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des ‘guten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Gebrauchs"des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Witzes, in A. Heil, M. Korn, J. Sauer (Hrsg.),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Noctes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Sinenses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>, Heidelberg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Winter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  <w:lang w:val="de-DE"/>
        </w:rPr>
        <w:t>2011, 356-363</w:t>
      </w:r>
    </w:p>
    <w:p w14:paraId="58864409" w14:textId="05373230" w:rsidR="00624306" w:rsidRPr="0001565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La voce del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de-DE"/>
        </w:rPr>
        <w:t>banditore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Performance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vocale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e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stili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di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comunicazione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a Roma, in S.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Pittia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, M.T.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Schettino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, Les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sons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du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pouvoir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dans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les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mondes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anciens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, Besançon: Presses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universitaires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de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Franche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- </w:t>
      </w:r>
      <w:proofErr w:type="spellStart"/>
      <w:r w:rsidRPr="0001565C">
        <w:rPr>
          <w:rFonts w:ascii="Times New Roman" w:hAnsi="Times New Roman" w:cs="Times New Roman"/>
          <w:sz w:val="28"/>
          <w:szCs w:val="28"/>
          <w:lang w:val="de-DE"/>
        </w:rPr>
        <w:t>Comté</w:t>
      </w:r>
      <w:proofErr w:type="spellEnd"/>
      <w:r w:rsidRPr="0001565C">
        <w:rPr>
          <w:rFonts w:ascii="Times New Roman" w:hAnsi="Times New Roman" w:cs="Times New Roman"/>
          <w:sz w:val="28"/>
          <w:szCs w:val="28"/>
          <w:lang w:val="de-DE"/>
        </w:rPr>
        <w:t xml:space="preserve"> 2012, 329-348</w:t>
      </w:r>
    </w:p>
    <w:p w14:paraId="31ECE982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Fetus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munitus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. Plinio, Virgilio e il significato augurale delle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nuces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a Roma, “I Quaderni del Ramo d’Oro” 7 (2015), 52-71</w:t>
      </w:r>
    </w:p>
    <w:p w14:paraId="68C6EAB4" w14:textId="7777777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Praeter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consuetudinem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. (Im)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politeness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 e stili comunicativi a Roma, “Studi e Saggi Linguistici”, 54 (2016), 91-115</w:t>
      </w:r>
    </w:p>
    <w:p w14:paraId="3226EA5C" w14:textId="318D0CF7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 xml:space="preserve">Nascere in ritardo: sul significato di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Cordus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</w:rPr>
        <w:t>cordus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. In A. Romaldo (a cura di), A Maurizio Bettini. Pagine stravaganti per un filologo stravagante"), Sesto San Giovanni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2BAC">
        <w:rPr>
          <w:rFonts w:ascii="Times New Roman" w:hAnsi="Times New Roman" w:cs="Times New Roman"/>
          <w:sz w:val="28"/>
          <w:szCs w:val="28"/>
        </w:rPr>
        <w:t>Mimesis Edizioni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BAC">
        <w:rPr>
          <w:rFonts w:ascii="Times New Roman" w:hAnsi="Times New Roman" w:cs="Times New Roman"/>
          <w:sz w:val="28"/>
          <w:szCs w:val="28"/>
        </w:rPr>
        <w:t>2017, 245- 249</w:t>
      </w:r>
    </w:p>
    <w:p w14:paraId="19F9A5A3" w14:textId="0B373C0C" w:rsidR="00624306" w:rsidRPr="00EA2BAC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lastRenderedPageBreak/>
        <w:t>Le metamorfosi in M. Bettini et al., Il sapere mitico. I vol. Roma, Torino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2BAC">
        <w:rPr>
          <w:rFonts w:ascii="Times New Roman" w:hAnsi="Times New Roman" w:cs="Times New Roman"/>
          <w:sz w:val="28"/>
          <w:szCs w:val="28"/>
        </w:rPr>
        <w:t xml:space="preserve">Einaudi 2021, pp.143-149, </w:t>
      </w:r>
    </w:p>
    <w:p w14:paraId="19542C5E" w14:textId="43307117" w:rsidR="00624306" w:rsidRPr="002268D4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Text as Interaction: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>Ut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>mihi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(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>quidem</w:t>
      </w:r>
      <w:proofErr w:type="spellEnd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) </w:t>
      </w:r>
      <w:proofErr w:type="spellStart"/>
      <w:r w:rsidRPr="00624306">
        <w:rPr>
          <w:rFonts w:ascii="Times New Roman" w:hAnsi="Times New Roman" w:cs="Times New Roman"/>
          <w:i/>
          <w:iCs/>
          <w:sz w:val="28"/>
          <w:szCs w:val="28"/>
          <w:lang w:val="en-GB"/>
        </w:rPr>
        <w:t>videtur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 as a hedging device in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en-GB"/>
        </w:rPr>
        <w:t>latin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 literary texts. In L.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en-GB"/>
        </w:rPr>
        <w:t>Unceta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 Gómez, L. Berger (a cura di), Politeness in ancient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en-GB"/>
        </w:rPr>
        <w:t>greek</w:t>
      </w:r>
      <w:proofErr w:type="spellEnd"/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proofErr w:type="spellStart"/>
      <w:r w:rsidRPr="002268D4">
        <w:rPr>
          <w:rFonts w:ascii="Times New Roman" w:hAnsi="Times New Roman" w:cs="Times New Roman"/>
          <w:sz w:val="28"/>
          <w:szCs w:val="28"/>
          <w:lang w:val="en-GB"/>
        </w:rPr>
        <w:t>latin</w:t>
      </w:r>
      <w:proofErr w:type="spellEnd"/>
      <w:r w:rsidR="00370C5D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2268D4">
        <w:rPr>
          <w:rFonts w:ascii="Times New Roman" w:hAnsi="Times New Roman" w:cs="Times New Roman"/>
          <w:sz w:val="28"/>
          <w:szCs w:val="28"/>
          <w:lang w:val="en-GB"/>
        </w:rPr>
        <w:t xml:space="preserve"> Cambridge: Cambridge University Press 2022, 103-126</w:t>
      </w:r>
    </w:p>
    <w:p w14:paraId="4D36D6EF" w14:textId="244B9276" w:rsidR="00624306" w:rsidRDefault="00624306" w:rsidP="0062430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M. M. Bianco, Plauto Menecmi, “Athenaeum”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BAC">
        <w:rPr>
          <w:rFonts w:ascii="Times New Roman" w:hAnsi="Times New Roman" w:cs="Times New Roman"/>
          <w:sz w:val="28"/>
          <w:szCs w:val="28"/>
        </w:rPr>
        <w:t>2023, 550-2</w:t>
      </w:r>
    </w:p>
    <w:p w14:paraId="453DE2A7" w14:textId="77777777" w:rsidR="00F65DAE" w:rsidRDefault="0001565C" w:rsidP="0001565C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1565C">
        <w:rPr>
          <w:rFonts w:ascii="Times New Roman" w:hAnsi="Times New Roman" w:cs="Times New Roman"/>
          <w:sz w:val="28"/>
          <w:szCs w:val="28"/>
        </w:rPr>
        <w:t xml:space="preserve">L'enigma di Bassa (Mart. 1, 90). In F. Giannotti, A. Fo (a cura di), </w:t>
      </w:r>
      <w:r w:rsidRPr="00F65DAE">
        <w:rPr>
          <w:rFonts w:ascii="Times New Roman" w:hAnsi="Times New Roman" w:cs="Times New Roman"/>
          <w:i/>
          <w:iCs/>
          <w:sz w:val="28"/>
          <w:szCs w:val="28"/>
        </w:rPr>
        <w:t xml:space="preserve">Antiqua </w:t>
      </w:r>
      <w:proofErr w:type="spellStart"/>
      <w:r w:rsidRPr="00F65DAE">
        <w:rPr>
          <w:rFonts w:ascii="Times New Roman" w:hAnsi="Times New Roman" w:cs="Times New Roman"/>
          <w:i/>
          <w:iCs/>
          <w:sz w:val="28"/>
          <w:szCs w:val="28"/>
        </w:rPr>
        <w:t>amicitia</w:t>
      </w:r>
      <w:proofErr w:type="spellEnd"/>
      <w:r w:rsidRPr="0001565C">
        <w:rPr>
          <w:rFonts w:ascii="Times New Roman" w:hAnsi="Times New Roman" w:cs="Times New Roman"/>
          <w:sz w:val="28"/>
          <w:szCs w:val="28"/>
        </w:rPr>
        <w:t>: studi di lingua e letteratura latina in onore di Silvia Mattiacci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565C">
        <w:rPr>
          <w:rFonts w:ascii="Times New Roman" w:hAnsi="Times New Roman" w:cs="Times New Roman"/>
          <w:sz w:val="28"/>
          <w:szCs w:val="28"/>
        </w:rPr>
        <w:t xml:space="preserve"> Pisa: ETS, 2024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1565C">
        <w:rPr>
          <w:rFonts w:ascii="Times New Roman" w:hAnsi="Times New Roman" w:cs="Times New Roman"/>
          <w:sz w:val="28"/>
          <w:szCs w:val="28"/>
        </w:rPr>
        <w:t>pp. 135-142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C26985" w14:textId="063109C5" w:rsidR="0001565C" w:rsidRPr="00DB6890" w:rsidRDefault="00F65DAE" w:rsidP="0001565C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65DAE">
        <w:rPr>
          <w:rFonts w:ascii="Times New Roman" w:hAnsi="Times New Roman" w:cs="Times New Roman"/>
          <w:i/>
          <w:iCs/>
          <w:sz w:val="28"/>
          <w:szCs w:val="28"/>
          <w:lang w:val="en-GB"/>
        </w:rPr>
        <w:t>Apte</w:t>
      </w:r>
      <w:proofErr w:type="spellEnd"/>
      <w:r w:rsidRPr="00F65DA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F65DAE">
        <w:rPr>
          <w:rFonts w:ascii="Times New Roman" w:hAnsi="Times New Roman" w:cs="Times New Roman"/>
          <w:i/>
          <w:iCs/>
          <w:sz w:val="28"/>
          <w:szCs w:val="28"/>
          <w:lang w:val="en-GB"/>
        </w:rPr>
        <w:t>dicere</w:t>
      </w:r>
      <w:proofErr w:type="spellEnd"/>
      <w:r w:rsidRPr="00F65DAE">
        <w:rPr>
          <w:rFonts w:ascii="Times New Roman" w:hAnsi="Times New Roman" w:cs="Times New Roman"/>
          <w:sz w:val="28"/>
          <w:szCs w:val="28"/>
          <w:lang w:val="en-GB"/>
        </w:rPr>
        <w:t xml:space="preserve">: epistemic phrases and facework in Cicero’s oratorical works. In L. </w:t>
      </w:r>
      <w:proofErr w:type="spellStart"/>
      <w:r w:rsidRPr="00F65DAE">
        <w:rPr>
          <w:rFonts w:ascii="Times New Roman" w:hAnsi="Times New Roman" w:cs="Times New Roman"/>
          <w:sz w:val="28"/>
          <w:szCs w:val="28"/>
          <w:lang w:val="en-GB"/>
        </w:rPr>
        <w:t>Pultrová</w:t>
      </w:r>
      <w:proofErr w:type="spellEnd"/>
      <w:r w:rsidRPr="00F65DA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r w:rsidRPr="00F65DAE">
        <w:rPr>
          <w:rFonts w:ascii="Times New Roman" w:hAnsi="Times New Roman" w:cs="Times New Roman"/>
          <w:sz w:val="28"/>
          <w:szCs w:val="28"/>
          <w:lang w:val="en-GB"/>
        </w:rPr>
        <w:t xml:space="preserve">M. </w:t>
      </w:r>
      <w:proofErr w:type="spellStart"/>
      <w:r w:rsidRPr="00F65DAE">
        <w:rPr>
          <w:rFonts w:ascii="Times New Roman" w:hAnsi="Times New Roman" w:cs="Times New Roman"/>
          <w:sz w:val="28"/>
          <w:szCs w:val="28"/>
          <w:lang w:val="en-GB"/>
        </w:rPr>
        <w:t>Vaníková</w:t>
      </w:r>
      <w:proofErr w:type="spellEnd"/>
      <w:r w:rsidRPr="00F65DAE">
        <w:rPr>
          <w:rFonts w:ascii="Times New Roman" w:hAnsi="Times New Roman" w:cs="Times New Roman"/>
          <w:sz w:val="28"/>
          <w:szCs w:val="28"/>
          <w:lang w:val="en-GB"/>
        </w:rPr>
        <w:t xml:space="preserve"> (a </w:t>
      </w:r>
      <w:proofErr w:type="spellStart"/>
      <w:r w:rsidRPr="00F65DAE">
        <w:rPr>
          <w:rFonts w:ascii="Times New Roman" w:hAnsi="Times New Roman" w:cs="Times New Roman"/>
          <w:sz w:val="28"/>
          <w:szCs w:val="28"/>
          <w:lang w:val="en-GB"/>
        </w:rPr>
        <w:t>cura</w:t>
      </w:r>
      <w:proofErr w:type="spellEnd"/>
      <w:r w:rsidRPr="00F65DAE">
        <w:rPr>
          <w:rFonts w:ascii="Times New Roman" w:hAnsi="Times New Roman" w:cs="Times New Roman"/>
          <w:sz w:val="28"/>
          <w:szCs w:val="28"/>
          <w:lang w:val="en-GB"/>
        </w:rPr>
        <w:t xml:space="preserve"> di),</w:t>
      </w:r>
      <w:r w:rsidRPr="00F65DAE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Exploring Latin: structures, functions, meaning. </w:t>
      </w:r>
      <w:r w:rsidRPr="00DB6890">
        <w:rPr>
          <w:rFonts w:ascii="Times New Roman" w:hAnsi="Times New Roman" w:cs="Times New Roman"/>
          <w:sz w:val="28"/>
          <w:szCs w:val="28"/>
          <w:lang w:val="en-US"/>
        </w:rPr>
        <w:t>Volume II</w:t>
      </w:r>
      <w:r w:rsidRPr="00DB6890">
        <w:rPr>
          <w:rFonts w:ascii="Times New Roman" w:hAnsi="Times New Roman" w:cs="Times New Roman"/>
          <w:i/>
          <w:iCs/>
          <w:sz w:val="28"/>
          <w:szCs w:val="28"/>
          <w:lang w:val="en-US"/>
        </w:rPr>
        <w:t>: Clause and discourse</w:t>
      </w:r>
      <w:r w:rsidRPr="00DB6890">
        <w:rPr>
          <w:rFonts w:ascii="Times New Roman" w:hAnsi="Times New Roman" w:cs="Times New Roman"/>
          <w:sz w:val="28"/>
          <w:szCs w:val="28"/>
          <w:lang w:val="en-US"/>
        </w:rPr>
        <w:t xml:space="preserve">, Berlin/Boston: De </w:t>
      </w:r>
      <w:proofErr w:type="spellStart"/>
      <w:r w:rsidRPr="00DB6890">
        <w:rPr>
          <w:rFonts w:ascii="Times New Roman" w:hAnsi="Times New Roman" w:cs="Times New Roman"/>
          <w:sz w:val="28"/>
          <w:szCs w:val="28"/>
          <w:lang w:val="en-US"/>
        </w:rPr>
        <w:t>Gruyter</w:t>
      </w:r>
      <w:proofErr w:type="spellEnd"/>
      <w:r w:rsidRPr="00DB6890">
        <w:rPr>
          <w:rFonts w:ascii="Times New Roman" w:hAnsi="Times New Roman" w:cs="Times New Roman"/>
          <w:sz w:val="28"/>
          <w:szCs w:val="28"/>
          <w:lang w:val="en-US"/>
        </w:rPr>
        <w:t xml:space="preserve"> 2024, pp. 585-598</w:t>
      </w:r>
      <w:r w:rsidR="0001565C" w:rsidRPr="00DB68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A6643D" w14:textId="7217460A" w:rsidR="00624306" w:rsidRPr="00DB6890" w:rsidRDefault="0001565C" w:rsidP="0001565C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>Rec</w:t>
      </w:r>
      <w:proofErr w:type="spellEnd"/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 xml:space="preserve">. a (B.) Klein, </w:t>
      </w:r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 xml:space="preserve">Der bunte Roman. Der Farbgebrauch im antiken und christlichen Roman unter besonderer Berücksichtigung von </w:t>
      </w:r>
      <w:proofErr w:type="spellStart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>Petrons</w:t>
      </w:r>
      <w:proofErr w:type="spellEnd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 xml:space="preserve"> </w:t>
      </w:r>
      <w:proofErr w:type="spellStart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>Satyrica</w:t>
      </w:r>
      <w:proofErr w:type="spellEnd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 xml:space="preserve">, den Metamorphosen des Apuleius und den </w:t>
      </w:r>
      <w:proofErr w:type="spellStart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>pseudoklementinischen</w:t>
      </w:r>
      <w:proofErr w:type="spellEnd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 xml:space="preserve"> </w:t>
      </w:r>
      <w:proofErr w:type="spellStart"/>
      <w:r w:rsidRPr="00DB689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 w:eastAsia="it-IT"/>
          <w14:ligatures w14:val="none"/>
        </w:rPr>
        <w:t>Rekognitionen</w:t>
      </w:r>
      <w:proofErr w:type="spellEnd"/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 xml:space="preserve"> (Altertumswissenschaftliches Kolloquium 28.) Stuttgart: Franz Steiner, 2022, </w:t>
      </w:r>
      <w:r w:rsidRPr="00DB6890">
        <w:rPr>
          <w:rFonts w:ascii="Times New Roman" w:hAnsi="Times New Roman" w:cs="Times New Roman"/>
          <w:sz w:val="28"/>
          <w:szCs w:val="28"/>
        </w:rPr>
        <w:t>“</w:t>
      </w:r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 xml:space="preserve">The </w:t>
      </w:r>
      <w:proofErr w:type="spellStart"/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>Classical</w:t>
      </w:r>
      <w:proofErr w:type="spellEnd"/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 xml:space="preserve"> Review</w:t>
      </w:r>
      <w:r w:rsidRPr="00DB6890">
        <w:rPr>
          <w:rFonts w:ascii="Times New Roman" w:hAnsi="Times New Roman" w:cs="Times New Roman"/>
          <w:sz w:val="28"/>
          <w:szCs w:val="28"/>
        </w:rPr>
        <w:t>”</w:t>
      </w:r>
      <w:r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 xml:space="preserve"> </w:t>
      </w:r>
      <w:r w:rsidR="00F65DAE" w:rsidRPr="00DB6890">
        <w:rPr>
          <w:rFonts w:ascii="Times New Roman" w:eastAsia="Times New Roman" w:hAnsi="Times New Roman" w:cs="Times New Roman"/>
          <w:kern w:val="0"/>
          <w:sz w:val="28"/>
          <w:szCs w:val="28"/>
          <w:lang w:val="de-DE" w:eastAsia="it-IT"/>
          <w14:ligatures w14:val="none"/>
        </w:rPr>
        <w:t xml:space="preserve">2025, online, pp.1-3 </w:t>
      </w:r>
    </w:p>
    <w:p w14:paraId="65C4AD73" w14:textId="77777777" w:rsidR="0001565C" w:rsidRDefault="0001565C" w:rsidP="00DB6890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GB"/>
        </w:rPr>
      </w:pPr>
    </w:p>
    <w:p w14:paraId="01E6D1AB" w14:textId="77777777" w:rsidR="00DB6890" w:rsidRPr="0001565C" w:rsidRDefault="00DB6890" w:rsidP="00DB6890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/>
        <w:rPr>
          <w:rFonts w:ascii="Times New Roman" w:hAnsi="Times New Roman" w:cs="Times New Roman"/>
          <w:sz w:val="28"/>
          <w:szCs w:val="28"/>
          <w:lang w:val="en-GB"/>
        </w:rPr>
      </w:pPr>
    </w:p>
    <w:p w14:paraId="7F607690" w14:textId="77777777" w:rsidR="00624306" w:rsidRPr="00EA2BAC" w:rsidRDefault="00624306" w:rsidP="00624306">
      <w:p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>Traduzioni</w:t>
      </w:r>
    </w:p>
    <w:p w14:paraId="32B15CA3" w14:textId="77777777" w:rsidR="00624306" w:rsidRPr="002268D4" w:rsidRDefault="00624306" w:rsidP="0062430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J. J.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Bachofen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, Il diritto materno, in M.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Ghelardi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A.Cesana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>, Diritto e storia. Scritti sul matriarcato, l'antichità, l'Ottocento, Marsilio Editori</w:t>
      </w:r>
      <w:r>
        <w:rPr>
          <w:rFonts w:ascii="Times New Roman" w:hAnsi="Times New Roman" w:cs="Times New Roman"/>
          <w:sz w:val="28"/>
          <w:szCs w:val="28"/>
        </w:rPr>
        <w:t xml:space="preserve">, Venezia </w:t>
      </w:r>
      <w:r w:rsidRPr="002268D4">
        <w:rPr>
          <w:rFonts w:ascii="Times New Roman" w:hAnsi="Times New Roman" w:cs="Times New Roman"/>
          <w:sz w:val="28"/>
          <w:szCs w:val="28"/>
        </w:rPr>
        <w:t>1990, 94-124</w:t>
      </w:r>
    </w:p>
    <w:p w14:paraId="593BA976" w14:textId="77777777" w:rsidR="00624306" w:rsidRPr="00EA2BAC" w:rsidRDefault="00624306" w:rsidP="006243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 xml:space="preserve">J. J.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Bachofen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 xml:space="preserve">, I principi fondamentali dello sviluppo dei popoli e la storiografia in M.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Ghelardi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, A. Cesana, Diritto e Storia. Scritti sul matriarcato, l'antichità, l'Ottocento, Marsilio Editori, Venezia 1990, 125-155</w:t>
      </w:r>
    </w:p>
    <w:p w14:paraId="60E1024F" w14:textId="77777777" w:rsidR="00624306" w:rsidRPr="00EA2BAC" w:rsidRDefault="00624306" w:rsidP="0062430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2BAC">
        <w:rPr>
          <w:rFonts w:ascii="Times New Roman" w:hAnsi="Times New Roman" w:cs="Times New Roman"/>
          <w:sz w:val="28"/>
          <w:szCs w:val="28"/>
        </w:rPr>
        <w:t xml:space="preserve">M.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Howatson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, Dizionario delle letterature classiche, pp. 3-337 in Dizionario delle letterature classiche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2BAC">
        <w:rPr>
          <w:rFonts w:ascii="Times New Roman" w:hAnsi="Times New Roman" w:cs="Times New Roman"/>
          <w:sz w:val="28"/>
          <w:szCs w:val="28"/>
        </w:rPr>
        <w:t xml:space="preserve"> a cura di F. Mencacci, G. Aquaro, L. Beltrami, </w:t>
      </w:r>
      <w:proofErr w:type="spellStart"/>
      <w:r w:rsidRPr="00EA2BAC">
        <w:rPr>
          <w:rFonts w:ascii="Times New Roman" w:hAnsi="Times New Roman" w:cs="Times New Roman"/>
          <w:sz w:val="28"/>
          <w:szCs w:val="28"/>
        </w:rPr>
        <w:t>coordin</w:t>
      </w:r>
      <w:proofErr w:type="spellEnd"/>
      <w:r w:rsidRPr="00EA2BAC">
        <w:rPr>
          <w:rFonts w:ascii="Times New Roman" w:hAnsi="Times New Roman" w:cs="Times New Roman"/>
          <w:sz w:val="28"/>
          <w:szCs w:val="28"/>
        </w:rPr>
        <w:t>. M. Bettini, Einaudi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2BAC">
        <w:rPr>
          <w:rFonts w:ascii="Times New Roman" w:hAnsi="Times New Roman" w:cs="Times New Roman"/>
          <w:sz w:val="28"/>
          <w:szCs w:val="28"/>
        </w:rPr>
        <w:t xml:space="preserve"> Torino 1993</w:t>
      </w:r>
    </w:p>
    <w:p w14:paraId="332286DD" w14:textId="77777777" w:rsidR="00624306" w:rsidRDefault="00624306" w:rsidP="00624306"/>
    <w:p w14:paraId="4E9C90EB" w14:textId="77777777" w:rsidR="00624306" w:rsidRDefault="00624306" w:rsidP="00624306"/>
    <w:p w14:paraId="67706FE5" w14:textId="77777777" w:rsidR="00624306" w:rsidRPr="00624306" w:rsidRDefault="00624306" w:rsidP="006243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24306">
        <w:rPr>
          <w:rFonts w:ascii="Times New Roman" w:hAnsi="Times New Roman" w:cs="Times New Roman"/>
          <w:i/>
          <w:iCs/>
          <w:sz w:val="28"/>
          <w:szCs w:val="28"/>
        </w:rPr>
        <w:t>Attività didattica</w:t>
      </w:r>
    </w:p>
    <w:p w14:paraId="5F818CF1" w14:textId="1B371F4C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1991/2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Filologia classica (Lettura di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Soph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Oed</w:t>
      </w:r>
      <w:proofErr w:type="spellEnd"/>
      <w:r w:rsidRPr="008C5538">
        <w:rPr>
          <w:rFonts w:ascii="Times New Roman" w:hAnsi="Times New Roman" w:cs="Times New Roman"/>
          <w:i/>
          <w:iCs/>
          <w:sz w:val="28"/>
          <w:szCs w:val="28"/>
        </w:rPr>
        <w:t>. Rex</w:t>
      </w:r>
      <w:r w:rsidRPr="002268D4">
        <w:rPr>
          <w:rFonts w:ascii="Times New Roman" w:hAnsi="Times New Roman" w:cs="Times New Roman"/>
          <w:sz w:val="28"/>
          <w:szCs w:val="28"/>
        </w:rPr>
        <w:t>)</w:t>
      </w:r>
    </w:p>
    <w:p w14:paraId="0808D0D9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1992/3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Filologia Classica (Lettura di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Ael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Nat</w:t>
      </w:r>
      <w:proofErr w:type="spellEnd"/>
      <w:r w:rsidRPr="008C553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Anim</w:t>
      </w:r>
      <w:proofErr w:type="spellEnd"/>
      <w:r w:rsidRPr="008C55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268D4">
        <w:rPr>
          <w:rFonts w:ascii="Times New Roman" w:hAnsi="Times New Roman" w:cs="Times New Roman"/>
          <w:sz w:val="28"/>
          <w:szCs w:val="28"/>
        </w:rPr>
        <w:t xml:space="preserve"> XII); (Storia della filologia in Grecia e a Roma) </w:t>
      </w:r>
    </w:p>
    <w:p w14:paraId="5540B965" w14:textId="1E2BF85D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1993/4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Filologia Classica (Lettura di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Heliod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Aethiop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>.</w:t>
      </w:r>
      <w:r w:rsidR="008C5538">
        <w:rPr>
          <w:rFonts w:ascii="Times New Roman" w:hAnsi="Times New Roman" w:cs="Times New Roman"/>
          <w:sz w:val="28"/>
          <w:szCs w:val="28"/>
        </w:rPr>
        <w:t>)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154A1C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1994/5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Letteratura Latina (Lettura di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Cic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</w:t>
      </w:r>
      <w:r w:rsidRPr="008C5538">
        <w:rPr>
          <w:rFonts w:ascii="Times New Roman" w:hAnsi="Times New Roman" w:cs="Times New Roman"/>
          <w:i/>
          <w:iCs/>
          <w:sz w:val="28"/>
          <w:szCs w:val="28"/>
        </w:rPr>
        <w:t>de div.</w:t>
      </w:r>
      <w:r w:rsidRPr="002268D4">
        <w:rPr>
          <w:rFonts w:ascii="Times New Roman" w:hAnsi="Times New Roman" w:cs="Times New Roman"/>
          <w:sz w:val="28"/>
          <w:szCs w:val="28"/>
        </w:rPr>
        <w:t xml:space="preserve"> I)</w:t>
      </w:r>
    </w:p>
    <w:p w14:paraId="5EC8D5A8" w14:textId="17E3BFE9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lastRenderedPageBreak/>
        <w:t>1995/6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Letteratura Latina (Lettura di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Verg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Aen</w:t>
      </w:r>
      <w:proofErr w:type="spellEnd"/>
      <w:r w:rsidRPr="008C55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268D4">
        <w:rPr>
          <w:rFonts w:ascii="Times New Roman" w:hAnsi="Times New Roman" w:cs="Times New Roman"/>
          <w:sz w:val="28"/>
          <w:szCs w:val="28"/>
        </w:rPr>
        <w:t xml:space="preserve"> II)</w:t>
      </w:r>
    </w:p>
    <w:p w14:paraId="59B984CB" w14:textId="743F16F6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2010/11</w:t>
      </w:r>
      <w:r w:rsidRPr="002268D4">
        <w:rPr>
          <w:rFonts w:ascii="Times New Roman" w:hAnsi="Times New Roman" w:cs="Times New Roman"/>
          <w:sz w:val="28"/>
          <w:szCs w:val="28"/>
        </w:rPr>
        <w:tab/>
        <w:t>Letteratura Latina (</w:t>
      </w:r>
      <w:r w:rsidR="008C5538">
        <w:rPr>
          <w:rFonts w:ascii="Times New Roman" w:hAnsi="Times New Roman" w:cs="Times New Roman"/>
          <w:sz w:val="28"/>
          <w:szCs w:val="28"/>
        </w:rPr>
        <w:t xml:space="preserve">Lettura di </w:t>
      </w:r>
      <w:r w:rsidRPr="002268D4">
        <w:rPr>
          <w:rFonts w:ascii="Times New Roman" w:hAnsi="Times New Roman" w:cs="Times New Roman"/>
          <w:sz w:val="28"/>
          <w:szCs w:val="28"/>
        </w:rPr>
        <w:t>Petr</w:t>
      </w:r>
      <w:r w:rsidR="008C5538">
        <w:rPr>
          <w:rFonts w:ascii="Times New Roman" w:hAnsi="Times New Roman" w:cs="Times New Roman"/>
          <w:sz w:val="28"/>
          <w:szCs w:val="28"/>
        </w:rPr>
        <w:t xml:space="preserve">. </w:t>
      </w:r>
      <w:r w:rsidR="008C5538" w:rsidRPr="008C5538">
        <w:rPr>
          <w:rFonts w:ascii="Times New Roman" w:hAnsi="Times New Roman" w:cs="Times New Roman"/>
          <w:i/>
          <w:iCs/>
          <w:sz w:val="28"/>
          <w:szCs w:val="28"/>
        </w:rPr>
        <w:t>Cena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2835C4" w14:textId="77777777" w:rsidR="00624306" w:rsidRPr="00624306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4306">
        <w:rPr>
          <w:rFonts w:ascii="Times New Roman" w:hAnsi="Times New Roman" w:cs="Times New Roman"/>
          <w:sz w:val="28"/>
          <w:szCs w:val="28"/>
          <w:u w:val="single"/>
        </w:rPr>
        <w:t>Insegnamenti Annuali (per supplenza)</w:t>
      </w:r>
    </w:p>
    <w:p w14:paraId="4AA367C2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1996/7</w:t>
      </w:r>
      <w:r w:rsidRPr="002268D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Filol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Classica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Lettere (“Saffo a Roma. L'amore tra donne nella letteratura latina”) </w:t>
      </w:r>
    </w:p>
    <w:p w14:paraId="79D06938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1998/9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Storia della Lingua Latina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Lettere, (“Il vocabolario della schiavitù a Roma”)</w:t>
      </w:r>
    </w:p>
    <w:p w14:paraId="4B619130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1999/2000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Storia della Lingua Latina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Lettere (“Maschile/femminile. Nomi e metafore del genere a Roma”) (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Ov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Metamorph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IX) </w:t>
      </w:r>
    </w:p>
    <w:p w14:paraId="790BC469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Seminario per i laureandi (Fonti e strumenti per la ricerca Lessicale)</w:t>
      </w:r>
    </w:p>
    <w:p w14:paraId="537AF883" w14:textId="3360CEE8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2001/02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Lettere Classiche</w:t>
      </w:r>
    </w:p>
    <w:p w14:paraId="2F9CA9E9" w14:textId="40786C72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68D4">
        <w:rPr>
          <w:rFonts w:ascii="Times New Roman" w:hAnsi="Times New Roman" w:cs="Times New Roman"/>
          <w:sz w:val="28"/>
          <w:szCs w:val="28"/>
        </w:rPr>
        <w:t xml:space="preserve">Filologia Classica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Lettere Classiche </w:t>
      </w:r>
    </w:p>
    <w:p w14:paraId="282F0DD6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2002/03</w:t>
      </w:r>
      <w:r>
        <w:rPr>
          <w:rFonts w:ascii="Times New Roman" w:hAnsi="Times New Roman" w:cs="Times New Roman"/>
          <w:sz w:val="28"/>
          <w:szCs w:val="28"/>
        </w:rPr>
        <w:tab/>
      </w:r>
      <w:r w:rsidRPr="002268D4">
        <w:rPr>
          <w:rFonts w:ascii="Times New Roman" w:hAnsi="Times New Roman" w:cs="Times New Roman"/>
          <w:sz w:val="28"/>
          <w:szCs w:val="28"/>
        </w:rPr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Lettere Classiche</w:t>
      </w:r>
    </w:p>
    <w:p w14:paraId="30329B71" w14:textId="66E522C9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Filologia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Lett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. Classiche </w:t>
      </w:r>
    </w:p>
    <w:p w14:paraId="20820995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2003/04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Lett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>. Classiche</w:t>
      </w:r>
    </w:p>
    <w:p w14:paraId="37B65034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in Scienze dell'Antichità </w:t>
      </w:r>
    </w:p>
    <w:p w14:paraId="682FA1C5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Filologia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Lett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>. triennale Classiche</w:t>
      </w:r>
    </w:p>
    <w:p w14:paraId="065DFC54" w14:textId="77777777" w:rsidR="00624306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2004/05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Lett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>. Classiche</w:t>
      </w:r>
    </w:p>
    <w:p w14:paraId="5EA5DC5C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in Scienze dell'Antichità </w:t>
      </w:r>
    </w:p>
    <w:p w14:paraId="1C0397F5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Filologia classica/Antropologia del mondo antico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in Scienze dell'Antichità</w:t>
      </w:r>
    </w:p>
    <w:p w14:paraId="50E94002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2005/06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Scienze dell'Antichità </w:t>
      </w:r>
    </w:p>
    <w:p w14:paraId="1F497ACC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Filologia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</w:t>
      </w:r>
    </w:p>
    <w:p w14:paraId="60F8B76E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Filologia Classica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Scienze dell'Antichità </w:t>
      </w:r>
    </w:p>
    <w:p w14:paraId="40A1D033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Corso Integrato Introduzione agli Studi di Genere (12 ore)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Filosofia - Modulo “Mondo Classico”</w:t>
      </w:r>
    </w:p>
    <w:p w14:paraId="1ABD1B2F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2006/07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con mutuazione di 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Scienze dell'Antichità </w:t>
      </w:r>
    </w:p>
    <w:p w14:paraId="63C887B4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Filologia Classica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Lettere</w:t>
      </w:r>
    </w:p>
    <w:p w14:paraId="1F0AF5FC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Corso Integrato di Introduzione agli Studi di Genere (12 ore) tutti i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- “Mondo classico”</w:t>
      </w:r>
    </w:p>
    <w:p w14:paraId="028B861D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2008/09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Specialistica in Scienze dell'Antichità</w:t>
      </w:r>
    </w:p>
    <w:p w14:paraId="3DA4B78A" w14:textId="77777777" w:rsidR="00624306" w:rsidRPr="002268D4" w:rsidRDefault="00624306" w:rsidP="008C5538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lastRenderedPageBreak/>
        <w:t xml:space="preserve">Filologia classica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Lettere  </w:t>
      </w:r>
    </w:p>
    <w:p w14:paraId="7321FB07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2009/10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Magistrale in Archeologia e Scienze dell'Antichità</w:t>
      </w:r>
    </w:p>
    <w:p w14:paraId="79A840D6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Lingua Latina III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in Lettere</w:t>
      </w:r>
    </w:p>
    <w:p w14:paraId="46CC5757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3F795A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2011/12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Antropologia del mondo antico – </w:t>
      </w:r>
      <w:proofErr w:type="spellStart"/>
      <w:proofErr w:type="gram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 Triennale</w:t>
      </w:r>
      <w:proofErr w:type="gramEnd"/>
      <w:r w:rsidRPr="002268D4">
        <w:rPr>
          <w:rFonts w:ascii="Times New Roman" w:hAnsi="Times New Roman" w:cs="Times New Roman"/>
          <w:sz w:val="28"/>
          <w:szCs w:val="28"/>
        </w:rPr>
        <w:t xml:space="preserve"> in Lettere </w:t>
      </w:r>
    </w:p>
    <w:p w14:paraId="261F35E2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Filologia classica II -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Magistrale in Archeologia e </w:t>
      </w:r>
      <w:proofErr w:type="gramStart"/>
      <w:r w:rsidRPr="002268D4">
        <w:rPr>
          <w:rFonts w:ascii="Times New Roman" w:hAnsi="Times New Roman" w:cs="Times New Roman"/>
          <w:sz w:val="28"/>
          <w:szCs w:val="28"/>
        </w:rPr>
        <w:t>Scienze  dell'Antichità</w:t>
      </w:r>
      <w:proofErr w:type="gramEnd"/>
    </w:p>
    <w:p w14:paraId="1662DDD2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2012/13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Filologia classica I 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Magistrale in Lettere Classiche</w:t>
      </w:r>
    </w:p>
    <w:p w14:paraId="69E47609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2013/14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Filologia Classica 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in Studi Umanistici </w:t>
      </w:r>
    </w:p>
    <w:p w14:paraId="7C9132AC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2014/15</w:t>
      </w:r>
      <w:r>
        <w:rPr>
          <w:rFonts w:ascii="Times New Roman" w:hAnsi="Times New Roman" w:cs="Times New Roman"/>
          <w:sz w:val="28"/>
          <w:szCs w:val="28"/>
        </w:rPr>
        <w:tab/>
      </w:r>
      <w:r w:rsidRPr="002268D4">
        <w:rPr>
          <w:rFonts w:ascii="Times New Roman" w:hAnsi="Times New Roman" w:cs="Times New Roman"/>
          <w:sz w:val="28"/>
          <w:szCs w:val="28"/>
        </w:rPr>
        <w:t xml:space="preserve">Filologia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Magistrale in Lettere Classiche</w:t>
      </w:r>
    </w:p>
    <w:p w14:paraId="6951F6E7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2015/16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Filologia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Magistrale in Lettere Classiche</w:t>
      </w:r>
    </w:p>
    <w:p w14:paraId="0879F707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2017/18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Antropologia del mondo antico-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4A068BBA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 xml:space="preserve">Lezioni </w:t>
      </w:r>
      <w:r>
        <w:rPr>
          <w:rFonts w:ascii="Times New Roman" w:hAnsi="Times New Roman" w:cs="Times New Roman"/>
          <w:sz w:val="28"/>
          <w:szCs w:val="28"/>
        </w:rPr>
        <w:t>per il</w:t>
      </w:r>
      <w:r w:rsidRPr="002268D4">
        <w:rPr>
          <w:rFonts w:ascii="Times New Roman" w:hAnsi="Times New Roman" w:cs="Times New Roman"/>
          <w:sz w:val="28"/>
          <w:szCs w:val="28"/>
        </w:rPr>
        <w:t xml:space="preserve"> Lingua e Letteratura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Magistrale in Lettere Classiche</w:t>
      </w:r>
    </w:p>
    <w:p w14:paraId="782B43A5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2018/19</w:t>
      </w:r>
      <w:r w:rsidRPr="002268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Antropologia del mondo antico-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590267EA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2019/20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Antropologia del mondo antico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4C595C11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2020/21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Antropologia del mondo antico –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</w:t>
      </w:r>
    </w:p>
    <w:p w14:paraId="1B2DCCC6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2021/22</w:t>
      </w:r>
      <w:r>
        <w:rPr>
          <w:rFonts w:ascii="Times New Roman" w:hAnsi="Times New Roman" w:cs="Times New Roman"/>
          <w:sz w:val="28"/>
          <w:szCs w:val="28"/>
        </w:rPr>
        <w:tab/>
        <w:t xml:space="preserve">Corso integrato di Lingua e letteratura latina </w:t>
      </w:r>
      <w:proofErr w:type="gramStart"/>
      <w:r>
        <w:rPr>
          <w:rFonts w:ascii="Times New Roman" w:hAnsi="Times New Roman" w:cs="Times New Roman"/>
          <w:sz w:val="28"/>
          <w:szCs w:val="28"/>
        </w:rPr>
        <w:t>( moduli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e B)- 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57E2D" w14:textId="77777777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Esercitazioni di Lingua e Letteratura latina</w:t>
      </w:r>
    </w:p>
    <w:p w14:paraId="1E9671AC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Storia della lingua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6F38C9B1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2022/23</w:t>
      </w:r>
      <w:r>
        <w:rPr>
          <w:rFonts w:ascii="Times New Roman" w:hAnsi="Times New Roman" w:cs="Times New Roman"/>
          <w:sz w:val="28"/>
          <w:szCs w:val="28"/>
        </w:rPr>
        <w:tab/>
        <w:t xml:space="preserve">Corso integrato di Lingua e letteratura latina </w:t>
      </w:r>
      <w:proofErr w:type="gramStart"/>
      <w:r>
        <w:rPr>
          <w:rFonts w:ascii="Times New Roman" w:hAnsi="Times New Roman" w:cs="Times New Roman"/>
          <w:sz w:val="28"/>
          <w:szCs w:val="28"/>
        </w:rPr>
        <w:t>( modulo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F1 e F2)- 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</w:t>
      </w:r>
    </w:p>
    <w:p w14:paraId="23C40742" w14:textId="28416126" w:rsidR="00624306" w:rsidRPr="002268D4" w:rsidRDefault="00624306" w:rsidP="008C5538">
      <w:pPr>
        <w:spacing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Storia della lingua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32573FD3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Lingua Latina II</w:t>
      </w:r>
    </w:p>
    <w:p w14:paraId="050C6319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2023/24</w:t>
      </w:r>
      <w:r>
        <w:rPr>
          <w:rFonts w:ascii="Times New Roman" w:hAnsi="Times New Roman" w:cs="Times New Roman"/>
          <w:sz w:val="28"/>
          <w:szCs w:val="28"/>
        </w:rPr>
        <w:tab/>
        <w:t xml:space="preserve">Corso integrato di Lingua e letteratura latina </w:t>
      </w:r>
      <w:proofErr w:type="gramStart"/>
      <w:r>
        <w:rPr>
          <w:rFonts w:ascii="Times New Roman" w:hAnsi="Times New Roman" w:cs="Times New Roman"/>
          <w:sz w:val="28"/>
          <w:szCs w:val="28"/>
        </w:rPr>
        <w:t>( modulo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F1 e F2)- 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4742575A" w14:textId="3BCCD7F6" w:rsidR="00624306" w:rsidRPr="002268D4" w:rsidRDefault="003F137E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Storia della 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ingua l</w:t>
      </w:r>
      <w:r w:rsidR="00624306">
        <w:rPr>
          <w:rFonts w:ascii="Times New Roman" w:hAnsi="Times New Roman" w:cs="Times New Roman"/>
          <w:sz w:val="28"/>
          <w:szCs w:val="28"/>
        </w:rPr>
        <w:t xml:space="preserve">atina - </w:t>
      </w:r>
      <w:proofErr w:type="spellStart"/>
      <w:r w:rsidR="00624306"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="00624306"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571DE40C" w14:textId="77777777" w:rsidR="00624306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Lingua Latina II</w:t>
      </w:r>
    </w:p>
    <w:p w14:paraId="3FD0A7FB" w14:textId="45CDE2D0" w:rsidR="0001565C" w:rsidRPr="002268D4" w:rsidRDefault="0001565C" w:rsidP="0001565C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2024/25</w:t>
      </w:r>
      <w:r>
        <w:rPr>
          <w:rFonts w:ascii="Times New Roman" w:hAnsi="Times New Roman" w:cs="Times New Roman"/>
          <w:sz w:val="28"/>
          <w:szCs w:val="28"/>
        </w:rPr>
        <w:tab/>
        <w:t>Corso integrato di Lingua e letteratura latina (modulo C1 e C</w:t>
      </w:r>
      <w:proofErr w:type="gramStart"/>
      <w:r>
        <w:rPr>
          <w:rFonts w:ascii="Times New Roman" w:hAnsi="Times New Roman" w:cs="Times New Roman"/>
          <w:sz w:val="28"/>
          <w:szCs w:val="28"/>
        </w:rPr>
        <w:t>2)-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  <w:r>
        <w:rPr>
          <w:rFonts w:ascii="Times New Roman" w:hAnsi="Times New Roman" w:cs="Times New Roman"/>
          <w:sz w:val="28"/>
          <w:szCs w:val="28"/>
        </w:rPr>
        <w:t>– Lettere classiche</w:t>
      </w:r>
    </w:p>
    <w:p w14:paraId="42C91F53" w14:textId="77777777" w:rsidR="0001565C" w:rsidRPr="002268D4" w:rsidRDefault="0001565C" w:rsidP="0001565C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Storia della lingua latina - </w:t>
      </w:r>
      <w:proofErr w:type="spellStart"/>
      <w:r w:rsidRPr="002268D4">
        <w:rPr>
          <w:rFonts w:ascii="Times New Roman" w:hAnsi="Times New Roman" w:cs="Times New Roman"/>
          <w:sz w:val="28"/>
          <w:szCs w:val="28"/>
        </w:rPr>
        <w:t>CdL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Triennale Studi letterari e Filosofici </w:t>
      </w:r>
    </w:p>
    <w:p w14:paraId="38C39682" w14:textId="01F4F1D9" w:rsidR="0001565C" w:rsidRDefault="0001565C" w:rsidP="0001565C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Modulo di approfondimento in Lingua Latina II</w:t>
      </w:r>
    </w:p>
    <w:p w14:paraId="0F062D1E" w14:textId="6F11C56E" w:rsidR="00DB6890" w:rsidRDefault="00DB6890" w:rsidP="00DB6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F7331A" w14:textId="4271CD85" w:rsidR="0001565C" w:rsidRPr="002268D4" w:rsidRDefault="0001565C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</w:p>
    <w:p w14:paraId="30C27DB9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5DE21F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2. Insegnamento nei corsi post-laurea</w:t>
      </w:r>
    </w:p>
    <w:p w14:paraId="1CB896C8" w14:textId="77777777" w:rsidR="00624306" w:rsidRPr="00624306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4306">
        <w:rPr>
          <w:rFonts w:ascii="Times New Roman" w:hAnsi="Times New Roman" w:cs="Times New Roman"/>
          <w:sz w:val="28"/>
          <w:szCs w:val="28"/>
          <w:u w:val="single"/>
        </w:rPr>
        <w:t>Corsi di dottorato</w:t>
      </w:r>
    </w:p>
    <w:p w14:paraId="707D3020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1996/7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“Antropologia e mondo antico” (“Saffo a Roma”)</w:t>
      </w:r>
    </w:p>
    <w:p w14:paraId="0DAC21AE" w14:textId="77777777" w:rsidR="00624306" w:rsidRPr="002268D4" w:rsidRDefault="00624306" w:rsidP="008C5538">
      <w:pPr>
        <w:spacing w:line="240" w:lineRule="auto"/>
        <w:ind w:left="1420" w:hanging="1420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1998/9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“Antropologia e mondo antico” (“Fratellanza e gemellarità. La parentela orizzontale nei testi letterari latini”)</w:t>
      </w:r>
    </w:p>
    <w:p w14:paraId="1F94D2F9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1999/2000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“Antropologia e mondo antico” (“Il corpo e i suoi confini. Riscritture del mito a Roma”)</w:t>
      </w:r>
    </w:p>
    <w:p w14:paraId="2B6E6E3A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2003/04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“Antropologia e mondo antico” (</w:t>
      </w:r>
      <w:r w:rsidRPr="008C5538">
        <w:rPr>
          <w:rFonts w:ascii="Times New Roman" w:hAnsi="Times New Roman" w:cs="Times New Roman"/>
          <w:i/>
          <w:iCs/>
          <w:sz w:val="28"/>
          <w:szCs w:val="28"/>
        </w:rPr>
        <w:t xml:space="preserve">Exemplum. Viri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illustres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 xml:space="preserve"> e genealogia collettiva)</w:t>
      </w:r>
    </w:p>
    <w:p w14:paraId="468783C2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2004/05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“Antropologia e mondo antico”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</w:rPr>
        <w:t>(“Spazio e genere nella Letteratura latina”)</w:t>
      </w:r>
    </w:p>
    <w:p w14:paraId="57D67767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2006/07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Lezioni nei corsi di Dottorato “Antropologia, Storia e Teoria della Cultura del mondo antico” (Il motivo della pazzia nei </w:t>
      </w:r>
      <w:proofErr w:type="spellStart"/>
      <w:r w:rsidRPr="008C5538">
        <w:rPr>
          <w:rFonts w:ascii="Times New Roman" w:hAnsi="Times New Roman" w:cs="Times New Roman"/>
          <w:i/>
          <w:iCs/>
          <w:sz w:val="28"/>
          <w:szCs w:val="28"/>
        </w:rPr>
        <w:t>Menaechmi</w:t>
      </w:r>
      <w:proofErr w:type="spellEnd"/>
      <w:r w:rsidRPr="002268D4">
        <w:rPr>
          <w:rFonts w:ascii="Times New Roman" w:hAnsi="Times New Roman" w:cs="Times New Roman"/>
          <w:sz w:val="28"/>
          <w:szCs w:val="28"/>
        </w:rPr>
        <w:t>: tra filologia e antropologia)</w:t>
      </w:r>
    </w:p>
    <w:p w14:paraId="59AF80A9" w14:textId="77777777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2008/09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SUM “Antropologia, Storia e Teoria della Cultura del mondo antico” (Infanzia e status nella domus romana: Seneca, Marziale, Stazio. Atteggiamenti e rappresentazioni)</w:t>
      </w:r>
    </w:p>
    <w:p w14:paraId="3CE7AFDB" w14:textId="6AE59D6D" w:rsidR="00624306" w:rsidRPr="002268D4" w:rsidRDefault="00624306" w:rsidP="008C5538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2011/12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“Antropologia, Storia e Teoria della Cultura del mondo antico” (Del "buon uso"</w:t>
      </w:r>
      <w:r w:rsidR="003F137E">
        <w:rPr>
          <w:rFonts w:ascii="Times New Roman" w:hAnsi="Times New Roman" w:cs="Times New Roman"/>
          <w:sz w:val="28"/>
          <w:szCs w:val="28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</w:rPr>
        <w:t>dello scherzo. Pragmatica della battuta di spirito a Roma)</w:t>
      </w:r>
    </w:p>
    <w:p w14:paraId="1F5243F2" w14:textId="50A6C4EC" w:rsidR="00624306" w:rsidRPr="002268D4" w:rsidRDefault="00624306" w:rsidP="00A95930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2012/13</w:t>
      </w:r>
      <w:r w:rsidRPr="002268D4">
        <w:rPr>
          <w:rFonts w:ascii="Times New Roman" w:hAnsi="Times New Roman" w:cs="Times New Roman"/>
          <w:sz w:val="28"/>
          <w:szCs w:val="28"/>
        </w:rPr>
        <w:tab/>
        <w:t xml:space="preserve">Lezioni nei corsi di Dottorato Interuniversitario di Scienze dell'Antichità </w:t>
      </w:r>
      <w:r w:rsidR="00A95930">
        <w:rPr>
          <w:rFonts w:ascii="Times New Roman" w:hAnsi="Times New Roman" w:cs="Times New Roman"/>
          <w:sz w:val="28"/>
          <w:szCs w:val="28"/>
        </w:rPr>
        <w:t xml:space="preserve">e </w:t>
      </w:r>
      <w:r w:rsidRPr="002268D4">
        <w:rPr>
          <w:rFonts w:ascii="Times New Roman" w:hAnsi="Times New Roman" w:cs="Times New Roman"/>
          <w:sz w:val="28"/>
          <w:szCs w:val="28"/>
        </w:rPr>
        <w:t>Archeologia"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</w:rPr>
        <w:t>(“Immagine e comunicazione”)</w:t>
      </w:r>
    </w:p>
    <w:p w14:paraId="32055728" w14:textId="77777777" w:rsidR="00624306" w:rsidRPr="002268D4" w:rsidRDefault="00624306" w:rsidP="00A95930">
      <w:pPr>
        <w:spacing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2017/18</w:t>
      </w:r>
      <w:r w:rsidRPr="002268D4">
        <w:rPr>
          <w:rFonts w:ascii="Times New Roman" w:hAnsi="Times New Roman" w:cs="Times New Roman"/>
          <w:sz w:val="28"/>
          <w:szCs w:val="28"/>
        </w:rPr>
        <w:tab/>
        <w:t>Lezioni nei corsi di Dottorato Interuniversitario di Scienze dell'Antichità e Archeologia"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8D4">
        <w:rPr>
          <w:rFonts w:ascii="Times New Roman" w:hAnsi="Times New Roman" w:cs="Times New Roman"/>
          <w:sz w:val="28"/>
          <w:szCs w:val="28"/>
        </w:rPr>
        <w:t>(“La parentela a Roma. Fisiologia e patologie. Le figure vicarie della maternità”)</w:t>
      </w:r>
    </w:p>
    <w:p w14:paraId="5DA95298" w14:textId="77777777" w:rsidR="00624306" w:rsidRPr="00624306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4306">
        <w:rPr>
          <w:rFonts w:ascii="Times New Roman" w:hAnsi="Times New Roman" w:cs="Times New Roman"/>
          <w:sz w:val="28"/>
          <w:szCs w:val="28"/>
          <w:u w:val="single"/>
        </w:rPr>
        <w:lastRenderedPageBreak/>
        <w:t>Corsi di Master</w:t>
      </w:r>
    </w:p>
    <w:p w14:paraId="43D28B47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2002/3</w:t>
      </w:r>
      <w:r w:rsidRPr="002268D4">
        <w:rPr>
          <w:rFonts w:ascii="Times New Roman" w:hAnsi="Times New Roman" w:cs="Times New Roman"/>
          <w:sz w:val="28"/>
          <w:szCs w:val="28"/>
        </w:rPr>
        <w:tab/>
        <w:t>Master di I. Livello “Studi di genere, pratiche didattiche e pari opportunità” (18 ore) Modulo Culture antiche</w:t>
      </w:r>
    </w:p>
    <w:p w14:paraId="7F35F882" w14:textId="77777777" w:rsidR="00624306" w:rsidRPr="002268D4" w:rsidRDefault="00624306" w:rsidP="008C55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8D4">
        <w:rPr>
          <w:rFonts w:ascii="Times New Roman" w:hAnsi="Times New Roman" w:cs="Times New Roman"/>
          <w:sz w:val="28"/>
          <w:szCs w:val="28"/>
        </w:rPr>
        <w:t>2003/4</w:t>
      </w:r>
      <w:r w:rsidRPr="002268D4">
        <w:rPr>
          <w:rFonts w:ascii="Times New Roman" w:hAnsi="Times New Roman" w:cs="Times New Roman"/>
          <w:sz w:val="28"/>
          <w:szCs w:val="28"/>
        </w:rPr>
        <w:tab/>
        <w:t>Master di I. Livello “Studi di genere, pratiche didattiche e pari opportunità” (18 ore) Modulo Culture antiche</w:t>
      </w:r>
    </w:p>
    <w:sectPr w:rsidR="00624306" w:rsidRPr="00226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3952"/>
    <w:multiLevelType w:val="hybridMultilevel"/>
    <w:tmpl w:val="5AD2A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06CD2"/>
    <w:multiLevelType w:val="hybridMultilevel"/>
    <w:tmpl w:val="9154E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95445"/>
    <w:multiLevelType w:val="hybridMultilevel"/>
    <w:tmpl w:val="35042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002EA"/>
    <w:multiLevelType w:val="hybridMultilevel"/>
    <w:tmpl w:val="123AA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06"/>
    <w:rsid w:val="0001565C"/>
    <w:rsid w:val="00327D14"/>
    <w:rsid w:val="00370C5D"/>
    <w:rsid w:val="003F137E"/>
    <w:rsid w:val="005233BE"/>
    <w:rsid w:val="00624306"/>
    <w:rsid w:val="008C5538"/>
    <w:rsid w:val="008C5ED4"/>
    <w:rsid w:val="009573A4"/>
    <w:rsid w:val="00A95930"/>
    <w:rsid w:val="00DB6890"/>
    <w:rsid w:val="00EE1EDE"/>
    <w:rsid w:val="00F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5F63"/>
  <w15:chartTrackingRefBased/>
  <w15:docId w15:val="{7B319FF9-E076-448A-8B4B-0980CC46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4306"/>
  </w:style>
  <w:style w:type="paragraph" w:styleId="Titolo3">
    <w:name w:val="heading 3"/>
    <w:basedOn w:val="Normale"/>
    <w:link w:val="Titolo3Carattere"/>
    <w:uiPriority w:val="9"/>
    <w:qFormat/>
    <w:rsid w:val="00015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430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624306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1565C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Mencacci</dc:creator>
  <cp:keywords/>
  <dc:description/>
  <cp:lastModifiedBy>Francesca</cp:lastModifiedBy>
  <cp:revision>2</cp:revision>
  <dcterms:created xsi:type="dcterms:W3CDTF">2025-09-23T11:28:00Z</dcterms:created>
  <dcterms:modified xsi:type="dcterms:W3CDTF">2025-09-23T11:28:00Z</dcterms:modified>
</cp:coreProperties>
</file>