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3CC9" w14:textId="77777777" w:rsidR="00887115" w:rsidRPr="006561FC" w:rsidRDefault="00887115" w:rsidP="00887115">
      <w:pPr>
        <w:pStyle w:val="Corpotesto"/>
        <w:jc w:val="center"/>
        <w:rPr>
          <w:b/>
        </w:rPr>
      </w:pPr>
      <w:r w:rsidRPr="006561FC">
        <w:rPr>
          <w:b/>
        </w:rPr>
        <w:t>CURRICULUM FORMATIVO E PROFESSIONALE</w:t>
      </w:r>
    </w:p>
    <w:p w14:paraId="4AAA967A" w14:textId="77777777" w:rsidR="00887115" w:rsidRPr="006561FC" w:rsidRDefault="00887115" w:rsidP="00887115">
      <w:pPr>
        <w:pStyle w:val="Corpotesto"/>
        <w:jc w:val="center"/>
        <w:rPr>
          <w:b/>
        </w:rPr>
      </w:pPr>
      <w:r w:rsidRPr="006561FC">
        <w:rPr>
          <w:b/>
        </w:rPr>
        <w:t>FORMULATO AI SENSI DEGLI ARTT. 46 E 47 D.P.R. 445/2000</w:t>
      </w:r>
    </w:p>
    <w:p w14:paraId="4D1D0662" w14:textId="77777777" w:rsidR="00887115" w:rsidRDefault="00887115" w:rsidP="009C5934">
      <w:pPr>
        <w:spacing w:line="36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6D8AC8E5" w14:textId="77777777" w:rsidR="00887115" w:rsidRPr="00F923AF" w:rsidRDefault="00887115" w:rsidP="008871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3AF">
        <w:rPr>
          <w:rFonts w:ascii="Times New Roman" w:hAnsi="Times New Roman" w:cs="Times New Roman"/>
          <w:b/>
          <w:sz w:val="24"/>
          <w:szCs w:val="24"/>
          <w:u w:val="single"/>
        </w:rPr>
        <w:t>Istruzione e Formazione</w:t>
      </w:r>
    </w:p>
    <w:p w14:paraId="752D9B64" w14:textId="1DFE5926" w:rsidR="003E055F" w:rsidRPr="00F923AF" w:rsidRDefault="003E055F" w:rsidP="009C5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923AF">
        <w:rPr>
          <w:rFonts w:ascii="Times New Roman" w:hAnsi="Times New Roman" w:cs="Times New Roman"/>
          <w:sz w:val="24"/>
          <w:szCs w:val="24"/>
        </w:rPr>
        <w:t>Luglio</w:t>
      </w:r>
      <w:proofErr w:type="gramEnd"/>
      <w:r w:rsidRPr="00F923AF">
        <w:rPr>
          <w:rFonts w:ascii="Times New Roman" w:hAnsi="Times New Roman" w:cs="Times New Roman"/>
          <w:sz w:val="24"/>
          <w:szCs w:val="24"/>
        </w:rPr>
        <w:t xml:space="preserve"> 1991-Diploma liceo scientifico G. Galilei, Siena.</w:t>
      </w:r>
    </w:p>
    <w:p w14:paraId="31926232" w14:textId="054C30D7" w:rsidR="00E02239" w:rsidRPr="00F923AF" w:rsidRDefault="00E02239" w:rsidP="009C5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923AF">
        <w:rPr>
          <w:rFonts w:ascii="Times New Roman" w:hAnsi="Times New Roman" w:cs="Times New Roman"/>
          <w:sz w:val="24"/>
          <w:szCs w:val="24"/>
        </w:rPr>
        <w:t>Apr</w:t>
      </w:r>
      <w:r w:rsidR="006A602E" w:rsidRPr="00F923AF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="006A602E" w:rsidRPr="00F923AF">
        <w:rPr>
          <w:rFonts w:ascii="Times New Roman" w:hAnsi="Times New Roman" w:cs="Times New Roman"/>
          <w:sz w:val="24"/>
          <w:szCs w:val="24"/>
        </w:rPr>
        <w:t xml:space="preserve"> </w:t>
      </w:r>
      <w:r w:rsidRPr="00F923AF">
        <w:rPr>
          <w:rFonts w:ascii="Times New Roman" w:hAnsi="Times New Roman" w:cs="Times New Roman"/>
          <w:sz w:val="24"/>
          <w:szCs w:val="24"/>
        </w:rPr>
        <w:t>1996-Laurea in Farmacia con votazione 110/110 e lode</w:t>
      </w:r>
      <w:r w:rsidR="007C6024" w:rsidRPr="00F923AF">
        <w:rPr>
          <w:rFonts w:ascii="Times New Roman" w:hAnsi="Times New Roman" w:cs="Times New Roman"/>
          <w:sz w:val="24"/>
          <w:szCs w:val="24"/>
        </w:rPr>
        <w:t>, Università di Siena</w:t>
      </w:r>
      <w:r w:rsidR="00E42E57" w:rsidRPr="00F923AF">
        <w:rPr>
          <w:rFonts w:ascii="Times New Roman" w:hAnsi="Times New Roman" w:cs="Times New Roman"/>
          <w:sz w:val="24"/>
          <w:szCs w:val="24"/>
        </w:rPr>
        <w:t>/Università di Oxford</w:t>
      </w:r>
      <w:r w:rsidRPr="00F92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3E130" w14:textId="695537D7" w:rsidR="00D01F30" w:rsidRPr="00F923AF" w:rsidRDefault="00E02239" w:rsidP="009C5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923AF">
        <w:rPr>
          <w:rFonts w:ascii="Times New Roman" w:hAnsi="Times New Roman" w:cs="Times New Roman"/>
          <w:sz w:val="24"/>
          <w:szCs w:val="24"/>
        </w:rPr>
        <w:t>Gen</w:t>
      </w:r>
      <w:r w:rsidR="006A602E" w:rsidRPr="00F923AF">
        <w:rPr>
          <w:rFonts w:ascii="Times New Roman" w:hAnsi="Times New Roman" w:cs="Times New Roman"/>
          <w:sz w:val="24"/>
          <w:szCs w:val="24"/>
        </w:rPr>
        <w:t>naio</w:t>
      </w:r>
      <w:proofErr w:type="gramEnd"/>
      <w:r w:rsidR="006A602E" w:rsidRPr="00F923AF">
        <w:rPr>
          <w:rFonts w:ascii="Times New Roman" w:hAnsi="Times New Roman" w:cs="Times New Roman"/>
          <w:sz w:val="24"/>
          <w:szCs w:val="24"/>
        </w:rPr>
        <w:t xml:space="preserve"> </w:t>
      </w:r>
      <w:r w:rsidRPr="00F923AF">
        <w:rPr>
          <w:rFonts w:ascii="Times New Roman" w:hAnsi="Times New Roman" w:cs="Times New Roman"/>
          <w:sz w:val="24"/>
          <w:szCs w:val="24"/>
        </w:rPr>
        <w:t>2000-titolo di Dottore di Ricerca in Fisiologia, Farmacologia e Tossicologia Molecolare</w:t>
      </w:r>
      <w:r w:rsidR="00E42E57" w:rsidRPr="00F923AF">
        <w:rPr>
          <w:rFonts w:ascii="Times New Roman" w:hAnsi="Times New Roman" w:cs="Times New Roman"/>
          <w:sz w:val="24"/>
          <w:szCs w:val="24"/>
        </w:rPr>
        <w:t>, Università di Siena/ Università di Oxford.</w:t>
      </w:r>
    </w:p>
    <w:p w14:paraId="2E72E8A6" w14:textId="77777777" w:rsidR="00017CE3" w:rsidRPr="00F923AF" w:rsidRDefault="00017CE3" w:rsidP="00017C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23AF">
        <w:rPr>
          <w:rFonts w:ascii="Times New Roman" w:hAnsi="Times New Roman" w:cs="Times New Roman"/>
          <w:b/>
          <w:sz w:val="24"/>
          <w:szCs w:val="24"/>
          <w:u w:val="single"/>
        </w:rPr>
        <w:t>Esperienze lavorative</w:t>
      </w:r>
      <w:r w:rsidRPr="00F92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3E5AD" w14:textId="0025FB51" w:rsidR="00017CE3" w:rsidRPr="00F923AF" w:rsidRDefault="00017CE3" w:rsidP="00017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6A602E" w:rsidRPr="00F923AF">
        <w:rPr>
          <w:rFonts w:ascii="Times New Roman" w:hAnsi="Times New Roman" w:cs="Times New Roman"/>
          <w:sz w:val="24"/>
          <w:szCs w:val="24"/>
        </w:rPr>
        <w:t>Giugno</w:t>
      </w:r>
      <w:proofErr w:type="gramEnd"/>
      <w:r w:rsidR="006A602E" w:rsidRPr="00F923AF">
        <w:rPr>
          <w:rFonts w:ascii="Times New Roman" w:hAnsi="Times New Roman" w:cs="Times New Roman"/>
          <w:sz w:val="24"/>
          <w:szCs w:val="24"/>
        </w:rPr>
        <w:t xml:space="preserve"> </w:t>
      </w:r>
      <w:r w:rsidRPr="00F923AF">
        <w:rPr>
          <w:rFonts w:ascii="Times New Roman" w:hAnsi="Times New Roman" w:cs="Times New Roman"/>
          <w:sz w:val="24"/>
          <w:szCs w:val="24"/>
        </w:rPr>
        <w:t>2000-</w:t>
      </w:r>
      <w:r w:rsidR="003D0BBF" w:rsidRPr="00F923AF">
        <w:rPr>
          <w:rFonts w:ascii="Times New Roman" w:hAnsi="Times New Roman" w:cs="Times New Roman"/>
          <w:sz w:val="24"/>
          <w:szCs w:val="24"/>
        </w:rPr>
        <w:t>Giugno 2002-</w:t>
      </w:r>
      <w:r w:rsidRPr="00F923AF">
        <w:rPr>
          <w:rFonts w:ascii="Times New Roman" w:hAnsi="Times New Roman" w:cs="Times New Roman"/>
          <w:sz w:val="24"/>
          <w:szCs w:val="24"/>
        </w:rPr>
        <w:t xml:space="preserve"> Assegno di Ricerca, Università di Siena.</w:t>
      </w:r>
    </w:p>
    <w:p w14:paraId="729EC841" w14:textId="3FFD8BBA" w:rsidR="00843B8D" w:rsidRPr="00F923AF" w:rsidRDefault="006A602E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F923AF">
        <w:rPr>
          <w:rFonts w:ascii="Times New Roman" w:hAnsi="Times New Roman" w:cs="Times New Roman"/>
          <w:sz w:val="24"/>
          <w:szCs w:val="24"/>
        </w:rPr>
        <w:t>Dicembre</w:t>
      </w:r>
      <w:proofErr w:type="gramEnd"/>
      <w:r w:rsidR="00017CE3" w:rsidRPr="00F923AF">
        <w:rPr>
          <w:rFonts w:ascii="Times New Roman" w:hAnsi="Times New Roman" w:cs="Times New Roman"/>
          <w:sz w:val="24"/>
          <w:szCs w:val="24"/>
        </w:rPr>
        <w:t xml:space="preserve"> 2002- Nomina a ricercatore universitario nel settore BIO/09-Fisiologia (Facoltà di Farmacia, Università degli Studi di Siena) con decorrenza dal 10/12/02.</w:t>
      </w:r>
    </w:p>
    <w:p w14:paraId="50755E79" w14:textId="53EE6679" w:rsidR="00843B8D" w:rsidRPr="00F923AF" w:rsidRDefault="00017CE3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 </w:t>
      </w:r>
      <w:r w:rsidR="00843B8D" w:rsidRPr="00F923AF">
        <w:rPr>
          <w:rFonts w:ascii="Times New Roman" w:hAnsi="Times New Roman" w:cs="Times New Roman"/>
          <w:sz w:val="24"/>
          <w:szCs w:val="24"/>
        </w:rPr>
        <w:t>-2003-2011- Membro e segretario della Scuola di Dottorato in Fisiologia-Farmacologia</w:t>
      </w:r>
      <w:r w:rsidR="00E42E57" w:rsidRPr="00F923AF">
        <w:rPr>
          <w:rFonts w:ascii="Times New Roman" w:hAnsi="Times New Roman" w:cs="Times New Roman"/>
          <w:sz w:val="24"/>
          <w:szCs w:val="24"/>
        </w:rPr>
        <w:t>-</w:t>
      </w:r>
      <w:r w:rsidR="00843B8D" w:rsidRPr="00F923AF">
        <w:rPr>
          <w:rFonts w:ascii="Times New Roman" w:hAnsi="Times New Roman" w:cs="Times New Roman"/>
          <w:sz w:val="24"/>
          <w:szCs w:val="24"/>
        </w:rPr>
        <w:t>Tossicologia Molecolare e Cellulare.</w:t>
      </w:r>
    </w:p>
    <w:p w14:paraId="7D95DDCC" w14:textId="4C26FD96" w:rsidR="00E42E57" w:rsidRPr="00F923AF" w:rsidRDefault="00E42E57" w:rsidP="00E42E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-2004-Commissario dell’esame per la Scuola di Dottorato in Fisiologia-Farmacologia-Tossicologia Molecolare e Cellulare (ciclo XX; ciclo XXIII). </w:t>
      </w:r>
    </w:p>
    <w:p w14:paraId="0EDB2EF3" w14:textId="791D2D5B" w:rsidR="003D0BBF" w:rsidRPr="00F923AF" w:rsidRDefault="003D0BBF" w:rsidP="00E42E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923AF">
        <w:rPr>
          <w:rFonts w:ascii="Times New Roman" w:hAnsi="Times New Roman" w:cs="Times New Roman"/>
          <w:sz w:val="24"/>
          <w:szCs w:val="24"/>
        </w:rPr>
        <w:t>Dicembre</w:t>
      </w:r>
      <w:proofErr w:type="gramEnd"/>
      <w:r w:rsidRPr="00F923AF">
        <w:rPr>
          <w:rFonts w:ascii="Times New Roman" w:hAnsi="Times New Roman" w:cs="Times New Roman"/>
          <w:sz w:val="24"/>
          <w:szCs w:val="24"/>
        </w:rPr>
        <w:t xml:space="preserve"> 2005- Nomina a Ricercatore Confermato nel settore BIO/09-Fisiologia (Facoltà di Farmacia, Università degli Studi di Siena) con decorrenza dal 10/12/05.</w:t>
      </w:r>
    </w:p>
    <w:p w14:paraId="12F94874" w14:textId="1BE33237" w:rsidR="00E42E57" w:rsidRPr="00F923AF" w:rsidRDefault="00843B8D" w:rsidP="00E42E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 -2005/2007 Docente tutore di un dottora</w:t>
      </w:r>
      <w:r w:rsidR="00A5731C" w:rsidRPr="00F923AF">
        <w:rPr>
          <w:rFonts w:ascii="Times New Roman" w:hAnsi="Times New Roman" w:cs="Times New Roman"/>
          <w:sz w:val="24"/>
          <w:szCs w:val="24"/>
        </w:rPr>
        <w:t>ndo di ricerca (Aurora Valeri, ciclo XX), Scuola di Dottorato in Fisiologia-Farmacologia-Tossicologia Molecolare e Cellulare</w:t>
      </w:r>
      <w:r w:rsidRPr="00F923AF">
        <w:rPr>
          <w:rFonts w:ascii="Times New Roman" w:hAnsi="Times New Roman" w:cs="Times New Roman"/>
          <w:sz w:val="24"/>
          <w:szCs w:val="24"/>
        </w:rPr>
        <w:t>.</w:t>
      </w:r>
    </w:p>
    <w:p w14:paraId="032A2190" w14:textId="77777777" w:rsidR="000F24F0" w:rsidRPr="00F923AF" w:rsidRDefault="000F24F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-2006/2007- Responsabile della Convenzione della durata di 1 anno tra Società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UROsphere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>, FRANCE, rappresentata dal Direttore Dr. Stefano Palea, e Università degli Studi di Siena.</w:t>
      </w:r>
    </w:p>
    <w:p w14:paraId="025636B5" w14:textId="56C39992" w:rsidR="000F24F0" w:rsidRPr="00F923AF" w:rsidRDefault="000F24F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923AF">
        <w:rPr>
          <w:rFonts w:ascii="Times New Roman" w:hAnsi="Times New Roman" w:cs="Times New Roman"/>
          <w:sz w:val="24"/>
          <w:szCs w:val="24"/>
        </w:rPr>
        <w:t>Giu</w:t>
      </w:r>
      <w:r w:rsidR="000A429D" w:rsidRPr="00F923AF">
        <w:rPr>
          <w:rFonts w:ascii="Times New Roman" w:hAnsi="Times New Roman" w:cs="Times New Roman"/>
          <w:sz w:val="24"/>
          <w:szCs w:val="24"/>
        </w:rPr>
        <w:t>gno</w:t>
      </w:r>
      <w:proofErr w:type="gramEnd"/>
      <w:r w:rsidRPr="00F923AF">
        <w:rPr>
          <w:rFonts w:ascii="Times New Roman" w:hAnsi="Times New Roman" w:cs="Times New Roman"/>
          <w:sz w:val="24"/>
          <w:szCs w:val="24"/>
        </w:rPr>
        <w:t xml:space="preserve"> 2011, oggi- Membro della Società Italiana di Fisiologia. </w:t>
      </w:r>
    </w:p>
    <w:p w14:paraId="407D635F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-2012- Membro del Collegio dei Docenti del Dottorato di ricerca Internazionale “Pegaso” di Scienze Biomediche (Università di Firenze). </w:t>
      </w:r>
    </w:p>
    <w:p w14:paraId="097FC7B8" w14:textId="77777777" w:rsidR="00843B8D" w:rsidRPr="00F923AF" w:rsidRDefault="00017CE3" w:rsidP="00843B8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-2013- Visiting Scientist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presso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K. Brain, School of Clinical &amp; Experimental Medicine and School of Pharmacy, Birmingham University.</w:t>
      </w:r>
      <w:r w:rsidR="00843B8D"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7BD5275" w14:textId="77777777" w:rsidR="007B6591" w:rsidRPr="00F923AF" w:rsidRDefault="007B6591" w:rsidP="007B659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923A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-2015- Overseas consultant per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il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progetto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ricerca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“Kv7 activators as treatments for bladder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overactivity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: human tissue testing"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dell’Università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di Birmingham”.</w:t>
      </w:r>
    </w:p>
    <w:p w14:paraId="061DA016" w14:textId="77777777" w:rsidR="00017CE3" w:rsidRPr="00F923AF" w:rsidRDefault="00843B8D" w:rsidP="00017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-2016, oggi- Delegato per l’Internazionalizzazione del Dipartimento di Medicina Molecolare e dello sviluppo</w:t>
      </w:r>
    </w:p>
    <w:p w14:paraId="39930EFC" w14:textId="77777777" w:rsidR="00017CE3" w:rsidRPr="00F923AF" w:rsidRDefault="00017CE3" w:rsidP="00017CE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-2018-Visiting Scientist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presso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Prof.ssa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Illana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Gozes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, Director, the Elton Laboratory for Molecular Neuroendocrinology, Department of Human Molecular Genetics and Biochemistry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Sackler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Faculty of Medicine, The Adams Super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for Brain Studies and </w:t>
      </w:r>
      <w:proofErr w:type="spellStart"/>
      <w:r w:rsidRPr="00F923AF">
        <w:rPr>
          <w:rFonts w:ascii="Times New Roman" w:hAnsi="Times New Roman" w:cs="Times New Roman"/>
          <w:sz w:val="24"/>
          <w:szCs w:val="24"/>
          <w:lang w:val="en-GB"/>
        </w:rPr>
        <w:t>Sagol</w:t>
      </w:r>
      <w:proofErr w:type="spellEnd"/>
      <w:r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School of Neuroscience, Tel Aviv University</w:t>
      </w:r>
    </w:p>
    <w:p w14:paraId="59B2ACB7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923AF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>2018-</w:t>
      </w:r>
      <w:r w:rsidR="00017CE3" w:rsidRPr="00F923AF">
        <w:rPr>
          <w:rFonts w:ascii="Times New Roman" w:hAnsi="Times New Roman" w:cs="Times New Roman"/>
          <w:lang w:val="en-GB"/>
        </w:rPr>
        <w:t xml:space="preserve"> </w:t>
      </w:r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Visiting Scientist dal </w:t>
      </w:r>
      <w:proofErr w:type="spellStart"/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Philip </w:t>
      </w:r>
      <w:proofErr w:type="spellStart"/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>Lazarovici</w:t>
      </w:r>
      <w:proofErr w:type="spellEnd"/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, Ph.D., Jacob </w:t>
      </w:r>
      <w:proofErr w:type="spellStart"/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>Gitlin</w:t>
      </w:r>
      <w:proofErr w:type="spellEnd"/>
      <w:r w:rsidR="00017CE3" w:rsidRPr="00F923AF">
        <w:rPr>
          <w:rFonts w:ascii="Times New Roman" w:hAnsi="Times New Roman" w:cs="Times New Roman"/>
          <w:sz w:val="24"/>
          <w:szCs w:val="24"/>
          <w:lang w:val="en-GB"/>
        </w:rPr>
        <w:t xml:space="preserve"> Chair in Physiology, School of Pharmacy, Hebrew University of Jerusalem, Israel.</w:t>
      </w:r>
    </w:p>
    <w:p w14:paraId="3698DA26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-2019 Finanziamento da parte del Ministero dell’International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 Project ICM (Siena-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Israel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>)</w:t>
      </w:r>
    </w:p>
    <w:p w14:paraId="20F5AC56" w14:textId="77777777" w:rsidR="00E87334" w:rsidRPr="00F923AF" w:rsidRDefault="00E87334" w:rsidP="001252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E1327E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6321">
        <w:rPr>
          <w:rFonts w:ascii="Times New Roman" w:hAnsi="Times New Roman" w:cs="Times New Roman"/>
          <w:b/>
          <w:sz w:val="24"/>
          <w:szCs w:val="24"/>
          <w:u w:val="single"/>
        </w:rPr>
        <w:t>Esperienze didattiche</w:t>
      </w:r>
      <w:r w:rsidR="000F24F0" w:rsidRPr="00266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organizzative</w:t>
      </w:r>
      <w:r w:rsidR="00E02239" w:rsidRPr="0026632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92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95AB7AE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-2008-2012- Membro del Comitato per la Didattica del Corso di Laurea Magistrale in lingua inglese "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>"</w:t>
      </w:r>
    </w:p>
    <w:p w14:paraId="084578FD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- 2015, oggi - Delegato per l’Orientamento del Dipartimento di Medicina Molecolare e dello sviluppo.</w:t>
      </w:r>
    </w:p>
    <w:p w14:paraId="6C3F2F2A" w14:textId="7CE63688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- 2013</w:t>
      </w:r>
      <w:r w:rsidR="00D04FE4" w:rsidRPr="00F923AF">
        <w:rPr>
          <w:rFonts w:ascii="Times New Roman" w:hAnsi="Times New Roman" w:cs="Times New Roman"/>
          <w:sz w:val="24"/>
          <w:szCs w:val="24"/>
        </w:rPr>
        <w:t>, oggi-</w:t>
      </w:r>
      <w:r w:rsidRPr="00F923AF">
        <w:rPr>
          <w:rFonts w:ascii="Times New Roman" w:hAnsi="Times New Roman" w:cs="Times New Roman"/>
          <w:sz w:val="24"/>
          <w:szCs w:val="24"/>
        </w:rPr>
        <w:t xml:space="preserve"> Coordinatore dell’Erasmus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 con l’Università di Birmingham. </w:t>
      </w:r>
    </w:p>
    <w:p w14:paraId="4F01535F" w14:textId="3CB30520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-2018</w:t>
      </w:r>
      <w:r w:rsidR="00D04FE4" w:rsidRPr="00F923AF">
        <w:rPr>
          <w:rFonts w:ascii="Times New Roman" w:hAnsi="Times New Roman" w:cs="Times New Roman"/>
          <w:sz w:val="24"/>
          <w:szCs w:val="24"/>
        </w:rPr>
        <w:t>, oggi-</w:t>
      </w:r>
      <w:r w:rsidRPr="00F923AF">
        <w:rPr>
          <w:rFonts w:ascii="Times New Roman" w:hAnsi="Times New Roman" w:cs="Times New Roman"/>
          <w:sz w:val="24"/>
          <w:szCs w:val="24"/>
        </w:rPr>
        <w:t xml:space="preserve"> Coordinatore dell’Erasmus+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 per studenti e Docenti con L’Università Europea di Madrid.</w:t>
      </w:r>
    </w:p>
    <w:p w14:paraId="00E839C2" w14:textId="684AEE01" w:rsidR="00843B8D" w:rsidRPr="00F923AF" w:rsidRDefault="006A602E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r w:rsidR="00843B8D" w:rsidRPr="00F923AF">
        <w:rPr>
          <w:rFonts w:ascii="Times New Roman" w:hAnsi="Times New Roman" w:cs="Times New Roman"/>
          <w:sz w:val="24"/>
          <w:szCs w:val="24"/>
        </w:rPr>
        <w:t>2018</w:t>
      </w:r>
      <w:r w:rsidR="00D04FE4" w:rsidRPr="00F923AF">
        <w:rPr>
          <w:rFonts w:ascii="Times New Roman" w:hAnsi="Times New Roman" w:cs="Times New Roman"/>
          <w:sz w:val="24"/>
          <w:szCs w:val="24"/>
        </w:rPr>
        <w:t>, oggi-</w:t>
      </w:r>
      <w:r w:rsidR="00843B8D" w:rsidRPr="00F923AF">
        <w:rPr>
          <w:rFonts w:ascii="Times New Roman" w:hAnsi="Times New Roman" w:cs="Times New Roman"/>
          <w:sz w:val="24"/>
          <w:szCs w:val="24"/>
        </w:rPr>
        <w:t xml:space="preserve"> Coordinatore dell’Erasmus+ </w:t>
      </w:r>
      <w:proofErr w:type="spellStart"/>
      <w:r w:rsidR="00843B8D" w:rsidRPr="00F923A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="00843B8D" w:rsidRPr="00F923AF">
        <w:rPr>
          <w:rFonts w:ascii="Times New Roman" w:hAnsi="Times New Roman" w:cs="Times New Roman"/>
          <w:sz w:val="24"/>
          <w:szCs w:val="24"/>
        </w:rPr>
        <w:t xml:space="preserve"> per studenti e Docenti con l’Istituto Politecnico di Porto.</w:t>
      </w:r>
    </w:p>
    <w:p w14:paraId="512A795A" w14:textId="0C7308DB" w:rsidR="00D04FE4" w:rsidRPr="00F923AF" w:rsidRDefault="00D04FE4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>-</w:t>
      </w:r>
      <w:r w:rsidR="006A602E" w:rsidRPr="00F923AF">
        <w:rPr>
          <w:rFonts w:ascii="Times New Roman" w:hAnsi="Times New Roman" w:cs="Times New Roman"/>
          <w:sz w:val="24"/>
          <w:szCs w:val="24"/>
        </w:rPr>
        <w:t>20</w:t>
      </w:r>
      <w:r w:rsidRPr="00F923AF">
        <w:rPr>
          <w:rFonts w:ascii="Times New Roman" w:hAnsi="Times New Roman" w:cs="Times New Roman"/>
          <w:sz w:val="24"/>
          <w:szCs w:val="24"/>
        </w:rPr>
        <w:t xml:space="preserve">19, oggi- Coordinatore per lo scambio con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-Aviv, nell’ambito dell’International 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 xml:space="preserve"> Project ICM (Siena-</w:t>
      </w:r>
      <w:proofErr w:type="spellStart"/>
      <w:r w:rsidRPr="00F923AF">
        <w:rPr>
          <w:rFonts w:ascii="Times New Roman" w:hAnsi="Times New Roman" w:cs="Times New Roman"/>
          <w:sz w:val="24"/>
          <w:szCs w:val="24"/>
        </w:rPr>
        <w:t>Israel</w:t>
      </w:r>
      <w:proofErr w:type="spellEnd"/>
      <w:r w:rsidRPr="00F923AF">
        <w:rPr>
          <w:rFonts w:ascii="Times New Roman" w:hAnsi="Times New Roman" w:cs="Times New Roman"/>
          <w:sz w:val="24"/>
          <w:szCs w:val="24"/>
        </w:rPr>
        <w:t>).</w:t>
      </w:r>
    </w:p>
    <w:p w14:paraId="3125F76C" w14:textId="115290BB" w:rsidR="006A602E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3AF">
        <w:rPr>
          <w:rFonts w:ascii="Times New Roman" w:hAnsi="Times New Roman" w:cs="Times New Roman"/>
          <w:sz w:val="24"/>
          <w:szCs w:val="24"/>
        </w:rPr>
        <w:t xml:space="preserve">- </w:t>
      </w:r>
      <w:r w:rsidR="006A602E" w:rsidRPr="00F923AF">
        <w:rPr>
          <w:rFonts w:ascii="Times New Roman" w:hAnsi="Times New Roman" w:cs="Times New Roman"/>
          <w:sz w:val="24"/>
          <w:szCs w:val="24"/>
        </w:rPr>
        <w:t>1999-2003-</w:t>
      </w:r>
      <w:r w:rsidRPr="00F923AF">
        <w:rPr>
          <w:rFonts w:ascii="Times New Roman" w:hAnsi="Times New Roman" w:cs="Times New Roman"/>
          <w:sz w:val="24"/>
          <w:szCs w:val="24"/>
        </w:rPr>
        <w:t>Co</w:t>
      </w:r>
      <w:r w:rsidR="004921DB" w:rsidRPr="00F923AF">
        <w:rPr>
          <w:rFonts w:ascii="Times New Roman" w:hAnsi="Times New Roman" w:cs="Times New Roman"/>
          <w:sz w:val="24"/>
          <w:szCs w:val="24"/>
        </w:rPr>
        <w:t>rrelatrice di tesi sperimentali</w:t>
      </w:r>
      <w:r w:rsidR="006A602E" w:rsidRPr="00F923AF">
        <w:rPr>
          <w:rFonts w:ascii="Times New Roman" w:hAnsi="Times New Roman" w:cs="Times New Roman"/>
          <w:sz w:val="24"/>
          <w:szCs w:val="24"/>
        </w:rPr>
        <w:t>.</w:t>
      </w:r>
    </w:p>
    <w:p w14:paraId="67FC7D93" w14:textId="11E1A1CF" w:rsidR="00843B8D" w:rsidRDefault="006A602E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055F" w:rsidRPr="00125289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055F">
        <w:rPr>
          <w:rFonts w:ascii="Times New Roman" w:hAnsi="Times New Roman" w:cs="Times New Roman"/>
          <w:sz w:val="24"/>
          <w:szCs w:val="24"/>
        </w:rPr>
        <w:t>oggi</w:t>
      </w:r>
      <w:r w:rsidR="001B447C">
        <w:rPr>
          <w:rFonts w:ascii="Times New Roman" w:hAnsi="Times New Roman" w:cs="Times New Roman"/>
          <w:sz w:val="24"/>
          <w:szCs w:val="24"/>
        </w:rPr>
        <w:t>-</w:t>
      </w:r>
      <w:r w:rsidR="003E055F" w:rsidRPr="00125289">
        <w:rPr>
          <w:rFonts w:ascii="Times New Roman" w:hAnsi="Times New Roman" w:cs="Times New Roman"/>
          <w:sz w:val="24"/>
          <w:szCs w:val="24"/>
        </w:rPr>
        <w:t xml:space="preserve"> </w:t>
      </w:r>
      <w:r w:rsidR="001B447C">
        <w:rPr>
          <w:rFonts w:ascii="Times New Roman" w:hAnsi="Times New Roman" w:cs="Times New Roman"/>
          <w:sz w:val="24"/>
          <w:szCs w:val="24"/>
        </w:rPr>
        <w:t>R</w:t>
      </w:r>
      <w:r w:rsidR="00843B8D" w:rsidRPr="00125289">
        <w:rPr>
          <w:rFonts w:ascii="Times New Roman" w:hAnsi="Times New Roman" w:cs="Times New Roman"/>
          <w:sz w:val="24"/>
          <w:szCs w:val="24"/>
        </w:rPr>
        <w:t>elatore di numerose</w:t>
      </w:r>
      <w:r w:rsidR="00843B8D">
        <w:rPr>
          <w:rFonts w:ascii="Times New Roman" w:hAnsi="Times New Roman" w:cs="Times New Roman"/>
          <w:sz w:val="24"/>
          <w:szCs w:val="24"/>
        </w:rPr>
        <w:t xml:space="preserve"> (circa 30)</w:t>
      </w:r>
      <w:r w:rsidR="003E055F">
        <w:rPr>
          <w:rFonts w:ascii="Times New Roman" w:hAnsi="Times New Roman" w:cs="Times New Roman"/>
          <w:sz w:val="24"/>
          <w:szCs w:val="24"/>
        </w:rPr>
        <w:t xml:space="preserve"> tesi sperimentali alcune delle quali </w:t>
      </w:r>
      <w:r w:rsidR="00A5731C">
        <w:rPr>
          <w:rFonts w:ascii="Times New Roman" w:hAnsi="Times New Roman" w:cs="Times New Roman"/>
          <w:sz w:val="24"/>
          <w:szCs w:val="24"/>
        </w:rPr>
        <w:t>svolte</w:t>
      </w:r>
      <w:r w:rsidR="003E055F">
        <w:rPr>
          <w:rFonts w:ascii="Times New Roman" w:hAnsi="Times New Roman" w:cs="Times New Roman"/>
          <w:sz w:val="24"/>
          <w:szCs w:val="24"/>
        </w:rPr>
        <w:t xml:space="preserve"> all’estero</w:t>
      </w:r>
      <w:r w:rsidR="00843B8D" w:rsidRPr="001252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53D3F" w14:textId="77777777" w:rsidR="003E055F" w:rsidRDefault="003E055F" w:rsidP="00843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6A4FC9" w14:textId="77777777" w:rsidR="000F24F0" w:rsidRPr="00F923AF" w:rsidRDefault="000F24F0" w:rsidP="000F24F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3AF">
        <w:rPr>
          <w:rFonts w:ascii="Times New Roman" w:hAnsi="Times New Roman" w:cs="Times New Roman"/>
          <w:b/>
          <w:sz w:val="24"/>
          <w:szCs w:val="24"/>
          <w:u w:val="single"/>
        </w:rPr>
        <w:t>INCARICHI DIDATTICI:</w:t>
      </w:r>
    </w:p>
    <w:p w14:paraId="7583C016" w14:textId="7C1263AF" w:rsidR="000F24F0" w:rsidRPr="00125289" w:rsidRDefault="00200DB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B447C">
        <w:rPr>
          <w:rFonts w:ascii="Times New Roman" w:hAnsi="Times New Roman" w:cs="Times New Roman"/>
          <w:sz w:val="24"/>
          <w:szCs w:val="24"/>
        </w:rPr>
        <w:t xml:space="preserve">Dal </w:t>
      </w:r>
      <w:r>
        <w:rPr>
          <w:rFonts w:ascii="Times New Roman" w:hAnsi="Times New Roman" w:cs="Times New Roman"/>
          <w:sz w:val="24"/>
          <w:szCs w:val="24"/>
        </w:rPr>
        <w:t>2003</w:t>
      </w:r>
      <w:r w:rsidR="001B447C">
        <w:rPr>
          <w:rFonts w:ascii="Times New Roman" w:hAnsi="Times New Roman" w:cs="Times New Roman"/>
          <w:sz w:val="24"/>
          <w:szCs w:val="24"/>
        </w:rPr>
        <w:t>, oggi</w:t>
      </w:r>
      <w:r>
        <w:rPr>
          <w:rFonts w:ascii="Times New Roman" w:hAnsi="Times New Roman" w:cs="Times New Roman"/>
          <w:sz w:val="24"/>
          <w:szCs w:val="24"/>
        </w:rPr>
        <w:t>-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 docenza </w:t>
      </w:r>
      <w:r w:rsidR="000F24F0">
        <w:rPr>
          <w:rFonts w:ascii="Times New Roman" w:hAnsi="Times New Roman" w:cs="Times New Roman"/>
          <w:sz w:val="24"/>
          <w:szCs w:val="24"/>
        </w:rPr>
        <w:t xml:space="preserve">per il </w:t>
      </w:r>
      <w:r w:rsidR="000F24F0" w:rsidRPr="00125289">
        <w:rPr>
          <w:rFonts w:ascii="Times New Roman" w:hAnsi="Times New Roman" w:cs="Times New Roman"/>
          <w:sz w:val="24"/>
          <w:szCs w:val="24"/>
        </w:rPr>
        <w:t>settore scientifico disciplinare BIO/09</w:t>
      </w:r>
      <w:r w:rsidR="000F24F0">
        <w:rPr>
          <w:rFonts w:ascii="Times New Roman" w:hAnsi="Times New Roman" w:cs="Times New Roman"/>
          <w:sz w:val="24"/>
          <w:szCs w:val="24"/>
        </w:rPr>
        <w:t xml:space="preserve"> nei corsi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 di laurea in Farmacia, </w:t>
      </w:r>
      <w:r w:rsidR="000F24F0">
        <w:rPr>
          <w:rFonts w:ascii="Times New Roman" w:hAnsi="Times New Roman" w:cs="Times New Roman"/>
          <w:sz w:val="24"/>
          <w:szCs w:val="24"/>
        </w:rPr>
        <w:t xml:space="preserve">CTF, 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Tecniche Erboristiche, Tossicologia Ambientale, Chimica e Tecnologia dei Materiali, </w:t>
      </w:r>
      <w:proofErr w:type="spellStart"/>
      <w:r w:rsidR="000F24F0" w:rsidRPr="00125289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="000F24F0" w:rsidRPr="0012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4F0" w:rsidRPr="00125289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="000F24F0" w:rsidRPr="00125289">
        <w:rPr>
          <w:rFonts w:ascii="Times New Roman" w:hAnsi="Times New Roman" w:cs="Times New Roman"/>
          <w:sz w:val="24"/>
          <w:szCs w:val="24"/>
        </w:rPr>
        <w:t xml:space="preserve"> (corso in lingua inglese), Biotecnologie e professioni sanitarie</w:t>
      </w:r>
      <w:r w:rsidR="000F24F0">
        <w:rPr>
          <w:rFonts w:ascii="Times New Roman" w:hAnsi="Times New Roman" w:cs="Times New Roman"/>
          <w:sz w:val="24"/>
          <w:szCs w:val="24"/>
        </w:rPr>
        <w:t>, ottenendo feedback positivi da parte degli studenti (circa 80% dei frequentanti).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D05AD" w14:textId="0654D947" w:rsidR="000F24F0" w:rsidRDefault="00200DB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24F0">
        <w:rPr>
          <w:rFonts w:ascii="Times New Roman" w:hAnsi="Times New Roman" w:cs="Times New Roman"/>
          <w:sz w:val="24"/>
          <w:szCs w:val="24"/>
        </w:rPr>
        <w:t xml:space="preserve"> </w:t>
      </w:r>
      <w:r w:rsidR="001B447C">
        <w:rPr>
          <w:rFonts w:ascii="Times New Roman" w:hAnsi="Times New Roman" w:cs="Times New Roman"/>
          <w:sz w:val="24"/>
          <w:szCs w:val="24"/>
        </w:rPr>
        <w:t xml:space="preserve">Dal </w:t>
      </w:r>
      <w:r w:rsidR="000F24F0">
        <w:rPr>
          <w:rFonts w:ascii="Times New Roman" w:hAnsi="Times New Roman" w:cs="Times New Roman"/>
          <w:sz w:val="24"/>
          <w:szCs w:val="24"/>
        </w:rPr>
        <w:t>2003 al 2011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 corsi di didattica frontale e laboratori </w:t>
      </w:r>
      <w:r w:rsidR="000F24F0">
        <w:rPr>
          <w:rFonts w:ascii="Times New Roman" w:hAnsi="Times New Roman" w:cs="Times New Roman"/>
          <w:sz w:val="24"/>
          <w:szCs w:val="24"/>
        </w:rPr>
        <w:t>agli studenti del I anno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 della Scuola di Dottorato in Fisiologia, Farmacologia, Tossicologia Molecolare e Cellulare (5h/anno</w:t>
      </w:r>
      <w:r w:rsidR="000F24F0" w:rsidRPr="0049604D">
        <w:rPr>
          <w:rFonts w:ascii="Times New Roman" w:hAnsi="Times New Roman" w:cs="Times New Roman"/>
          <w:sz w:val="24"/>
          <w:szCs w:val="24"/>
        </w:rPr>
        <w:t>) sulla v</w:t>
      </w:r>
      <w:r w:rsidR="000F24F0" w:rsidRPr="004960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escica urinaria: fisiologia, farmacologia e patologia: applicazioni sperimentali per lo studio della muscolatura liscia;</w:t>
      </w:r>
      <w:r w:rsidR="000F2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24F0">
        <w:rPr>
          <w:rFonts w:ascii="Times New Roman" w:hAnsi="Times New Roman" w:cs="Times New Roman"/>
          <w:sz w:val="24"/>
          <w:szCs w:val="24"/>
        </w:rPr>
        <w:t>organizzatrice di seminari sia scientifici che didattici nell’ambito della Scuola di Dottorato</w:t>
      </w:r>
      <w:r w:rsidR="000F24F0" w:rsidRPr="001252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7F9717" w14:textId="77777777" w:rsidR="000F24F0" w:rsidRPr="00125289" w:rsidRDefault="000F24F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B6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32B64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Pr="00E32B64">
        <w:rPr>
          <w:rFonts w:ascii="Times New Roman" w:hAnsi="Times New Roman" w:cs="Times New Roman"/>
          <w:sz w:val="24"/>
          <w:szCs w:val="24"/>
        </w:rPr>
        <w:t xml:space="preserve"> 1999- 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E32B64">
        <w:rPr>
          <w:rFonts w:ascii="Times New Roman" w:hAnsi="Times New Roman" w:cs="Times New Roman"/>
          <w:sz w:val="24"/>
          <w:szCs w:val="24"/>
        </w:rPr>
        <w:t xml:space="preserve"> al Corso intensivo su "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E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E32B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Neurobiology</w:t>
      </w:r>
      <w:proofErr w:type="spellEnd"/>
      <w:r w:rsidRPr="00E32B64">
        <w:rPr>
          <w:rFonts w:ascii="Times New Roman" w:hAnsi="Times New Roman" w:cs="Times New Roman"/>
          <w:sz w:val="24"/>
          <w:szCs w:val="24"/>
        </w:rPr>
        <w:t xml:space="preserve">" tenuto a Siena e sponsorizzato dall' 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Commis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2B64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E32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2B64">
        <w:rPr>
          <w:rFonts w:ascii="Times New Roman" w:hAnsi="Times New Roman" w:cs="Times New Roman"/>
          <w:sz w:val="24"/>
          <w:szCs w:val="24"/>
        </w:rPr>
        <w:t xml:space="preserve">SOCRATES </w:t>
      </w:r>
      <w:proofErr w:type="spellStart"/>
      <w:r w:rsidRPr="00E32B6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0D40DA4" w14:textId="5C115188" w:rsidR="000F24F0" w:rsidRDefault="000F24F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89">
        <w:rPr>
          <w:rFonts w:ascii="Times New Roman" w:hAnsi="Times New Roman" w:cs="Times New Roman"/>
          <w:sz w:val="24"/>
          <w:szCs w:val="24"/>
        </w:rPr>
        <w:t>Ottobr</w:t>
      </w:r>
      <w:r>
        <w:rPr>
          <w:rFonts w:ascii="Times New Roman" w:hAnsi="Times New Roman" w:cs="Times New Roman"/>
          <w:sz w:val="24"/>
          <w:szCs w:val="24"/>
        </w:rPr>
        <w:t>e 2013</w:t>
      </w:r>
      <w:r w:rsidR="00200D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Insegnamento (</w:t>
      </w:r>
      <w:r w:rsidRPr="00125289">
        <w:rPr>
          <w:rFonts w:ascii="Times New Roman" w:hAnsi="Times New Roman" w:cs="Times New Roman"/>
          <w:sz w:val="24"/>
          <w:szCs w:val="24"/>
        </w:rPr>
        <w:t xml:space="preserve">6 ore) in Fisiologia sperimentale del basso tratto urinario, per studenti del 2nd </w:t>
      </w:r>
      <w:r>
        <w:rPr>
          <w:rFonts w:ascii="Times New Roman" w:hAnsi="Times New Roman" w:cs="Times New Roman"/>
          <w:sz w:val="24"/>
          <w:szCs w:val="24"/>
        </w:rPr>
        <w:t>anno delle Scienze Biomediche (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BMedSc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289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25289">
        <w:rPr>
          <w:rFonts w:ascii="Times New Roman" w:hAnsi="Times New Roman" w:cs="Times New Roman"/>
          <w:sz w:val="24"/>
          <w:szCs w:val="24"/>
        </w:rPr>
        <w:t xml:space="preserve"> (75 studenti), alla School of 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 Medicine and School of 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, Birmingham 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>, UK.</w:t>
      </w:r>
    </w:p>
    <w:p w14:paraId="121C46F0" w14:textId="68F6AC09" w:rsidR="000F24F0" w:rsidRPr="00125289" w:rsidRDefault="00200DB0" w:rsidP="000F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0F24F0">
        <w:rPr>
          <w:rFonts w:ascii="Times New Roman" w:hAnsi="Times New Roman" w:cs="Times New Roman"/>
          <w:sz w:val="24"/>
          <w:szCs w:val="24"/>
        </w:rPr>
        <w:t xml:space="preserve">- </w:t>
      </w:r>
      <w:r w:rsidR="000F24F0" w:rsidRPr="005637E9">
        <w:rPr>
          <w:rFonts w:ascii="Times New Roman" w:hAnsi="Times New Roman" w:cs="Times New Roman"/>
          <w:sz w:val="24"/>
          <w:szCs w:val="24"/>
        </w:rPr>
        <w:t xml:space="preserve">Insegnamento in lingua inglese (8 ore) agli studenti del 4° anno di Farmacia e agli studenti di Dottorato alla Facoltà di Farmacia, Università di Sofia, Bulgaria, sulla fisiologia del SNC e interazione fra neuroni e </w:t>
      </w:r>
      <w:proofErr w:type="spellStart"/>
      <w:r w:rsidR="000F24F0" w:rsidRPr="005637E9">
        <w:rPr>
          <w:rFonts w:ascii="Times New Roman" w:hAnsi="Times New Roman" w:cs="Times New Roman"/>
          <w:sz w:val="24"/>
          <w:szCs w:val="24"/>
        </w:rPr>
        <w:t>astrociti</w:t>
      </w:r>
      <w:proofErr w:type="spellEnd"/>
      <w:r w:rsidR="000F24F0" w:rsidRPr="005637E9">
        <w:rPr>
          <w:rFonts w:ascii="Times New Roman" w:hAnsi="Times New Roman" w:cs="Times New Roman"/>
          <w:sz w:val="24"/>
          <w:szCs w:val="24"/>
        </w:rPr>
        <w:t xml:space="preserve"> in condizioni di ipossia.</w:t>
      </w:r>
    </w:p>
    <w:p w14:paraId="61DA307D" w14:textId="77777777" w:rsidR="000F24F0" w:rsidRDefault="000F24F0" w:rsidP="000F24F0">
      <w:pPr>
        <w:spacing w:line="360" w:lineRule="auto"/>
      </w:pPr>
    </w:p>
    <w:p w14:paraId="45A2FC34" w14:textId="77777777" w:rsidR="000F24F0" w:rsidRDefault="000F24F0" w:rsidP="000F24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74B996" w14:textId="77777777" w:rsidR="00843B8D" w:rsidRPr="00F923AF" w:rsidRDefault="00843B8D" w:rsidP="00843B8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23AF">
        <w:rPr>
          <w:rFonts w:ascii="Times New Roman" w:hAnsi="Times New Roman" w:cs="Times New Roman"/>
          <w:b/>
          <w:sz w:val="24"/>
          <w:szCs w:val="24"/>
          <w:u w:val="single"/>
        </w:rPr>
        <w:t>Ulteriori esperienze</w:t>
      </w:r>
      <w:r w:rsidRPr="00F923A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A005FE5" w14:textId="59E2A655" w:rsidR="00E02239" w:rsidRPr="00DE3135" w:rsidRDefault="00E02239" w:rsidP="009C593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-Referee per </w:t>
      </w:r>
      <w:proofErr w:type="spellStart"/>
      <w:r w:rsidRPr="00266321">
        <w:rPr>
          <w:rFonts w:ascii="Times New Roman" w:hAnsi="Times New Roman" w:cs="Times New Roman"/>
          <w:sz w:val="24"/>
          <w:szCs w:val="24"/>
          <w:lang w:val="en-GB"/>
        </w:rPr>
        <w:t>riviste</w:t>
      </w:r>
      <w:proofErr w:type="spellEnd"/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266321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321">
        <w:rPr>
          <w:rFonts w:ascii="Times New Roman" w:hAnsi="Times New Roman" w:cs="Times New Roman"/>
          <w:sz w:val="24"/>
          <w:szCs w:val="24"/>
          <w:lang w:val="en-GB"/>
        </w:rPr>
        <w:t>Physiol</w:t>
      </w:r>
      <w:proofErr w:type="spellEnd"/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; Life Sciences; J Pharm and </w:t>
      </w:r>
      <w:proofErr w:type="spellStart"/>
      <w:r w:rsidRPr="00266321">
        <w:rPr>
          <w:rFonts w:ascii="Times New Roman" w:hAnsi="Times New Roman" w:cs="Times New Roman"/>
          <w:sz w:val="24"/>
          <w:szCs w:val="24"/>
          <w:lang w:val="en-GB"/>
        </w:rPr>
        <w:t>Pharmacol</w:t>
      </w:r>
      <w:proofErr w:type="spellEnd"/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.; Urology; </w:t>
      </w:r>
      <w:proofErr w:type="spellStart"/>
      <w:r w:rsidRPr="00266321">
        <w:rPr>
          <w:rFonts w:ascii="Times New Roman" w:hAnsi="Times New Roman" w:cs="Times New Roman"/>
          <w:sz w:val="24"/>
          <w:szCs w:val="24"/>
          <w:lang w:val="en-GB"/>
        </w:rPr>
        <w:t>Neurourol</w:t>
      </w:r>
      <w:proofErr w:type="spellEnd"/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66321">
        <w:rPr>
          <w:rFonts w:ascii="Times New Roman" w:hAnsi="Times New Roman" w:cs="Times New Roman"/>
          <w:sz w:val="24"/>
          <w:szCs w:val="24"/>
          <w:lang w:val="en-GB"/>
        </w:rPr>
        <w:t>Urodyn</w:t>
      </w:r>
      <w:proofErr w:type="spellEnd"/>
      <w:r w:rsidRPr="00266321">
        <w:rPr>
          <w:rFonts w:ascii="Times New Roman" w:hAnsi="Times New Roman" w:cs="Times New Roman"/>
          <w:sz w:val="24"/>
          <w:szCs w:val="24"/>
          <w:lang w:val="en-GB"/>
        </w:rPr>
        <w:t xml:space="preserve">; Br. </w:t>
      </w:r>
      <w:r w:rsidRPr="00DE3135">
        <w:rPr>
          <w:rFonts w:ascii="Times New Roman" w:hAnsi="Times New Roman" w:cs="Times New Roman"/>
          <w:sz w:val="24"/>
          <w:szCs w:val="24"/>
          <w:lang w:val="en-GB"/>
        </w:rPr>
        <w:t xml:space="preserve">J </w:t>
      </w:r>
      <w:proofErr w:type="spellStart"/>
      <w:r w:rsidRPr="00DE3135">
        <w:rPr>
          <w:rFonts w:ascii="Times New Roman" w:hAnsi="Times New Roman" w:cs="Times New Roman"/>
          <w:sz w:val="24"/>
          <w:szCs w:val="24"/>
          <w:lang w:val="en-GB"/>
        </w:rPr>
        <w:t>Pharmacol</w:t>
      </w:r>
      <w:proofErr w:type="spellEnd"/>
      <w:r w:rsidRPr="00DE3135">
        <w:rPr>
          <w:rFonts w:ascii="Times New Roman" w:hAnsi="Times New Roman" w:cs="Times New Roman"/>
          <w:sz w:val="24"/>
          <w:szCs w:val="24"/>
          <w:lang w:val="en-GB"/>
        </w:rPr>
        <w:t>; Peptides; Current Drug Metabolism</w:t>
      </w:r>
      <w:r w:rsidR="00DE3135" w:rsidRPr="00DE3135">
        <w:rPr>
          <w:rFonts w:ascii="Times New Roman" w:hAnsi="Times New Roman" w:cs="Times New Roman"/>
          <w:sz w:val="24"/>
          <w:szCs w:val="24"/>
          <w:lang w:val="en-GB"/>
        </w:rPr>
        <w:t>, Frontiers in Molecular Biosciences</w:t>
      </w:r>
      <w:r w:rsidR="00DE313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6BBB12" w14:textId="77777777" w:rsidR="002B7934" w:rsidRDefault="00E02239" w:rsidP="007C76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1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252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289">
        <w:rPr>
          <w:rFonts w:ascii="Times New Roman" w:hAnsi="Times New Roman" w:cs="Times New Roman"/>
          <w:sz w:val="24"/>
          <w:szCs w:val="24"/>
        </w:rPr>
        <w:t>Reviewer</w:t>
      </w:r>
      <w:proofErr w:type="spellEnd"/>
      <w:r w:rsidRPr="00125289">
        <w:rPr>
          <w:rFonts w:ascii="Times New Roman" w:hAnsi="Times New Roman" w:cs="Times New Roman"/>
          <w:sz w:val="24"/>
          <w:szCs w:val="24"/>
        </w:rPr>
        <w:t xml:space="preserve"> per progetti di ricerca per l’Università di Birmingham. </w:t>
      </w:r>
    </w:p>
    <w:p w14:paraId="5EF46413" w14:textId="0000088D" w:rsidR="00D01F30" w:rsidRPr="00125289" w:rsidRDefault="00D01F30" w:rsidP="00D01F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Sett</w:t>
      </w:r>
      <w:r w:rsidR="001B447C">
        <w:rPr>
          <w:rFonts w:ascii="Times New Roman" w:hAnsi="Times New Roman" w:cs="Times New Roman"/>
          <w:sz w:val="24"/>
          <w:szCs w:val="24"/>
          <w:lang w:val="en-GB"/>
        </w:rPr>
        <w:t>embre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2017- Invited speaker to the 3rd International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Caparica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Conference on Urine Omics and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Traslational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Nefrology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Caparica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>, Portugal</w:t>
      </w:r>
    </w:p>
    <w:p w14:paraId="60B01221" w14:textId="1E9ED694" w:rsidR="00D01F30" w:rsidRDefault="00D01F30" w:rsidP="00D01F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="001B447C">
        <w:rPr>
          <w:rFonts w:ascii="Times New Roman" w:hAnsi="Times New Roman" w:cs="Times New Roman"/>
          <w:sz w:val="24"/>
          <w:szCs w:val="24"/>
          <w:lang w:val="en-GB"/>
        </w:rPr>
        <w:t>Novembre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2017- Invited speaker to the Scientific International Conference for the 70th Anniversary of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Istitute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of Neurobiology, Bulgarian Academy of Sciences.</w:t>
      </w:r>
    </w:p>
    <w:p w14:paraId="5DB46509" w14:textId="0A3DE329" w:rsidR="003A038E" w:rsidRPr="000F24F0" w:rsidRDefault="000F24F0" w:rsidP="007C76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038E" w:rsidRPr="000F24F0">
        <w:rPr>
          <w:rFonts w:ascii="Times New Roman" w:hAnsi="Times New Roman" w:cs="Times New Roman"/>
          <w:sz w:val="24"/>
          <w:szCs w:val="24"/>
        </w:rPr>
        <w:t xml:space="preserve">2012 </w:t>
      </w:r>
      <w:r w:rsidR="003E055F">
        <w:rPr>
          <w:rFonts w:ascii="Times New Roman" w:hAnsi="Times New Roman" w:cs="Times New Roman"/>
          <w:sz w:val="24"/>
          <w:szCs w:val="24"/>
        </w:rPr>
        <w:t>Aggiornamento</w:t>
      </w:r>
      <w:r w:rsidRPr="000F24F0">
        <w:rPr>
          <w:rFonts w:ascii="Times New Roman" w:hAnsi="Times New Roman" w:cs="Times New Roman"/>
          <w:sz w:val="24"/>
          <w:szCs w:val="24"/>
        </w:rPr>
        <w:t xml:space="preserve"> </w:t>
      </w:r>
      <w:r w:rsidR="003A038E" w:rsidRPr="000F24F0">
        <w:rPr>
          <w:rFonts w:ascii="Times New Roman" w:hAnsi="Times New Roman" w:cs="Times New Roman"/>
          <w:sz w:val="24"/>
          <w:szCs w:val="24"/>
        </w:rPr>
        <w:t>del Capitolo 30 -Il Sangue, Volume di "</w:t>
      </w:r>
      <w:r w:rsidR="000A4C4E" w:rsidRPr="000F24F0">
        <w:rPr>
          <w:rFonts w:ascii="Times New Roman" w:hAnsi="Times New Roman" w:cs="Times New Roman"/>
          <w:sz w:val="24"/>
          <w:szCs w:val="24"/>
        </w:rPr>
        <w:t>FISIOLOGIA-DALLE MOLECOLE A</w:t>
      </w:r>
      <w:r w:rsidR="00E42E57">
        <w:rPr>
          <w:rFonts w:ascii="Times New Roman" w:hAnsi="Times New Roman" w:cs="Times New Roman"/>
          <w:sz w:val="24"/>
          <w:szCs w:val="24"/>
        </w:rPr>
        <w:t xml:space="preserve">I </w:t>
      </w:r>
      <w:r w:rsidR="000A4C4E" w:rsidRPr="000F24F0">
        <w:rPr>
          <w:rFonts w:ascii="Times New Roman" w:hAnsi="Times New Roman" w:cs="Times New Roman"/>
          <w:sz w:val="24"/>
          <w:szCs w:val="24"/>
        </w:rPr>
        <w:t>SISTEMI INTEGRATI</w:t>
      </w:r>
      <w:r w:rsidR="003A038E" w:rsidRPr="000F24F0">
        <w:rPr>
          <w:rFonts w:ascii="Times New Roman" w:hAnsi="Times New Roman" w:cs="Times New Roman"/>
          <w:sz w:val="24"/>
          <w:szCs w:val="24"/>
        </w:rPr>
        <w:t xml:space="preserve">" Carbone, Aicardi, </w:t>
      </w:r>
      <w:proofErr w:type="spellStart"/>
      <w:r w:rsidR="003A038E" w:rsidRPr="000F24F0">
        <w:rPr>
          <w:rFonts w:ascii="Times New Roman" w:hAnsi="Times New Roman" w:cs="Times New Roman"/>
          <w:sz w:val="24"/>
          <w:szCs w:val="24"/>
        </w:rPr>
        <w:t>Cicirata</w:t>
      </w:r>
      <w:proofErr w:type="spellEnd"/>
      <w:r w:rsidR="003A038E" w:rsidRPr="000F24F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94FD6F" w14:textId="4E0A9EC0" w:rsidR="000F24F0" w:rsidRDefault="003A038E" w:rsidP="007C76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24F0">
        <w:rPr>
          <w:rFonts w:ascii="Times New Roman" w:hAnsi="Times New Roman" w:cs="Times New Roman"/>
          <w:sz w:val="24"/>
          <w:szCs w:val="24"/>
        </w:rPr>
        <w:lastRenderedPageBreak/>
        <w:t xml:space="preserve">- 2017 </w:t>
      </w:r>
      <w:r w:rsidR="000F24F0" w:rsidRPr="000F24F0">
        <w:rPr>
          <w:rFonts w:ascii="Times New Roman" w:hAnsi="Times New Roman" w:cs="Times New Roman"/>
          <w:sz w:val="24"/>
          <w:szCs w:val="24"/>
        </w:rPr>
        <w:t xml:space="preserve">Stesura </w:t>
      </w:r>
      <w:r w:rsidRPr="000F24F0">
        <w:rPr>
          <w:rFonts w:ascii="Times New Roman" w:hAnsi="Times New Roman" w:cs="Times New Roman"/>
          <w:sz w:val="24"/>
          <w:szCs w:val="24"/>
        </w:rPr>
        <w:t>del capitolo 52 Sistema Immunitario (p 822-840) del Volume di "</w:t>
      </w:r>
      <w:r w:rsidR="000A4C4E" w:rsidRPr="000F24F0">
        <w:rPr>
          <w:rFonts w:ascii="Times New Roman" w:hAnsi="Times New Roman" w:cs="Times New Roman"/>
          <w:sz w:val="24"/>
          <w:szCs w:val="24"/>
        </w:rPr>
        <w:t>FISIOLOGIA-DALLE MOLECOLE AI SISTEMI INTEGRATI</w:t>
      </w:r>
      <w:r w:rsidRPr="000F24F0">
        <w:rPr>
          <w:rFonts w:ascii="Times New Roman" w:hAnsi="Times New Roman" w:cs="Times New Roman"/>
          <w:sz w:val="24"/>
          <w:szCs w:val="24"/>
        </w:rPr>
        <w:t xml:space="preserve">" Carbone, Aicardi, </w:t>
      </w:r>
      <w:proofErr w:type="gramStart"/>
      <w:r w:rsidRPr="000F24F0">
        <w:rPr>
          <w:rFonts w:ascii="Times New Roman" w:hAnsi="Times New Roman" w:cs="Times New Roman"/>
          <w:sz w:val="24"/>
          <w:szCs w:val="24"/>
        </w:rPr>
        <w:t>Maggi</w:t>
      </w:r>
      <w:proofErr w:type="gramEnd"/>
      <w:r w:rsidR="00E83884">
        <w:rPr>
          <w:rFonts w:ascii="Times New Roman" w:hAnsi="Times New Roman" w:cs="Times New Roman"/>
          <w:sz w:val="24"/>
          <w:szCs w:val="24"/>
        </w:rPr>
        <w:t>, II Edizione</w:t>
      </w:r>
      <w:r w:rsidRPr="000F24F0">
        <w:rPr>
          <w:rFonts w:ascii="Times New Roman" w:hAnsi="Times New Roman" w:cs="Times New Roman"/>
          <w:sz w:val="24"/>
          <w:szCs w:val="24"/>
        </w:rPr>
        <w:t>.</w:t>
      </w:r>
    </w:p>
    <w:p w14:paraId="2ACB6C22" w14:textId="77777777" w:rsidR="007C76E1" w:rsidRPr="000F24F0" w:rsidRDefault="003A038E" w:rsidP="007C76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24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021E7" w14:textId="49E59457" w:rsidR="00E02239" w:rsidRPr="00F923AF" w:rsidRDefault="007C76E1" w:rsidP="009C593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3AF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07438">
        <w:rPr>
          <w:rFonts w:ascii="Times New Roman" w:hAnsi="Times New Roman" w:cs="Times New Roman"/>
          <w:b/>
          <w:sz w:val="24"/>
          <w:szCs w:val="24"/>
          <w:u w:val="single"/>
        </w:rPr>
        <w:t>artecipazione a progetti e Fondi di ricerca</w:t>
      </w:r>
      <w:r w:rsidRPr="00F923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2174AE" w14:textId="4E9AB0C6" w:rsidR="00E02239" w:rsidRPr="00125289" w:rsidRDefault="00E02239" w:rsidP="009C593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B447C">
        <w:rPr>
          <w:rFonts w:ascii="Times New Roman" w:hAnsi="Times New Roman" w:cs="Times New Roman"/>
          <w:sz w:val="24"/>
          <w:szCs w:val="24"/>
        </w:rPr>
        <w:t xml:space="preserve"> </w:t>
      </w:r>
      <w:r w:rsidRPr="00125289">
        <w:rPr>
          <w:rFonts w:ascii="Times New Roman" w:hAnsi="Times New Roman" w:cs="Times New Roman"/>
          <w:sz w:val="24"/>
          <w:szCs w:val="24"/>
          <w:lang w:val="en-GB"/>
        </w:rPr>
        <w:t>-2003/2008</w:t>
      </w:r>
      <w:r w:rsidR="001B447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Progetto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76E1">
        <w:rPr>
          <w:rFonts w:ascii="Times New Roman" w:hAnsi="Times New Roman" w:cs="Times New Roman"/>
          <w:sz w:val="24"/>
          <w:szCs w:val="24"/>
          <w:lang w:val="en-GB"/>
        </w:rPr>
        <w:t>finanziato</w:t>
      </w:r>
      <w:proofErr w:type="spellEnd"/>
      <w:r w:rsidR="007C76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25289">
        <w:rPr>
          <w:rFonts w:ascii="Times New Roman" w:hAnsi="Times New Roman" w:cs="Times New Roman"/>
          <w:sz w:val="24"/>
          <w:szCs w:val="24"/>
          <w:lang w:val="en-GB"/>
        </w:rPr>
        <w:t>dal Minister of Education and Science in Bulgaria</w:t>
      </w:r>
      <w:r w:rsidR="000811B6">
        <w:rPr>
          <w:rFonts w:ascii="Times New Roman" w:hAnsi="Times New Roman" w:cs="Times New Roman"/>
          <w:sz w:val="24"/>
          <w:szCs w:val="24"/>
          <w:lang w:val="en-GB"/>
        </w:rPr>
        <w:t xml:space="preserve"> (L-1305/03)</w:t>
      </w:r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coordinatore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Reni </w:t>
      </w:r>
      <w:proofErr w:type="spellStart"/>
      <w:r w:rsidRPr="00125289">
        <w:rPr>
          <w:rFonts w:ascii="Times New Roman" w:hAnsi="Times New Roman" w:cs="Times New Roman"/>
          <w:sz w:val="24"/>
          <w:szCs w:val="24"/>
          <w:lang w:val="en-GB"/>
        </w:rPr>
        <w:t>Kalfin</w:t>
      </w:r>
      <w:proofErr w:type="spellEnd"/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"Experimental ischaemia and reperfusion of blood vessels and detrusor preparations: determining the neuroprotective role and neurochemical mechanisms of action of somatostatin".</w:t>
      </w:r>
    </w:p>
    <w:p w14:paraId="1F862848" w14:textId="1C93A40F" w:rsidR="00E02239" w:rsidRPr="00E42E57" w:rsidRDefault="00E02239" w:rsidP="009C593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="001B447C" w:rsidRPr="00125289">
        <w:rPr>
          <w:rFonts w:ascii="Times New Roman" w:hAnsi="Times New Roman" w:cs="Times New Roman"/>
          <w:sz w:val="24"/>
          <w:szCs w:val="24"/>
          <w:lang w:val="en-GB"/>
        </w:rPr>
        <w:t>2005</w:t>
      </w:r>
      <w:r w:rsidR="001B447C">
        <w:rPr>
          <w:rFonts w:ascii="Times New Roman" w:hAnsi="Times New Roman" w:cs="Times New Roman"/>
          <w:sz w:val="24"/>
          <w:szCs w:val="24"/>
          <w:lang w:val="en-GB"/>
        </w:rPr>
        <w:t>- PAR PROGETTI (ex 60%)</w:t>
      </w:r>
      <w:r w:rsidRPr="00125289">
        <w:rPr>
          <w:rFonts w:ascii="Times New Roman" w:hAnsi="Times New Roman" w:cs="Times New Roman"/>
          <w:sz w:val="24"/>
          <w:szCs w:val="24"/>
          <w:lang w:val="en-GB"/>
        </w:rPr>
        <w:t xml:space="preserve"> - Treatment of experimental injury and primary anal sphincter repair with implantation of bone marrow-derived mesenchymal stem cells. </w:t>
      </w:r>
    </w:p>
    <w:p w14:paraId="78C40960" w14:textId="7179C407" w:rsidR="00E02239" w:rsidRDefault="002B7934" w:rsidP="009C5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2239" w:rsidRPr="00125289">
        <w:rPr>
          <w:rFonts w:ascii="Times New Roman" w:hAnsi="Times New Roman" w:cs="Times New Roman"/>
          <w:sz w:val="24"/>
          <w:szCs w:val="24"/>
        </w:rPr>
        <w:t xml:space="preserve"> 2008/2010</w:t>
      </w:r>
      <w:r w:rsidR="001B447C">
        <w:rPr>
          <w:rFonts w:ascii="Times New Roman" w:hAnsi="Times New Roman" w:cs="Times New Roman"/>
          <w:sz w:val="24"/>
          <w:szCs w:val="24"/>
        </w:rPr>
        <w:t>-</w:t>
      </w:r>
      <w:r w:rsidR="001B447C" w:rsidRPr="001B447C">
        <w:rPr>
          <w:rFonts w:ascii="Times New Roman" w:hAnsi="Times New Roman" w:cs="Times New Roman"/>
          <w:sz w:val="24"/>
          <w:szCs w:val="24"/>
        </w:rPr>
        <w:t xml:space="preserve"> </w:t>
      </w:r>
      <w:r w:rsidR="001B447C">
        <w:rPr>
          <w:rFonts w:ascii="Times New Roman" w:hAnsi="Times New Roman" w:cs="Times New Roman"/>
          <w:sz w:val="24"/>
          <w:szCs w:val="24"/>
        </w:rPr>
        <w:t>P</w:t>
      </w:r>
      <w:r w:rsidR="001B447C" w:rsidRPr="00125289">
        <w:rPr>
          <w:rFonts w:ascii="Times New Roman" w:hAnsi="Times New Roman" w:cs="Times New Roman"/>
          <w:sz w:val="24"/>
          <w:szCs w:val="24"/>
        </w:rPr>
        <w:t>rogetto Ente CRF</w:t>
      </w:r>
      <w:r w:rsidR="00E02239" w:rsidRPr="00125289">
        <w:rPr>
          <w:rFonts w:ascii="Times New Roman" w:hAnsi="Times New Roman" w:cs="Times New Roman"/>
          <w:sz w:val="24"/>
          <w:szCs w:val="24"/>
        </w:rPr>
        <w:t xml:space="preserve">: Effetti delle cellule staminali midollari nelle lesioni degli sfinteri anali: prospettive per il trattamento dell'incontinenza anale. Coordinatore Dr. Riccardo Saccardi (Azienda ospedaliera, Firenze) </w:t>
      </w:r>
    </w:p>
    <w:p w14:paraId="67622518" w14:textId="201DAA58" w:rsidR="004E2EC7" w:rsidRPr="00125289" w:rsidRDefault="004E2EC7" w:rsidP="009C5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2006/2007- Finanziamento per prestazione d’opera da Società </w:t>
      </w:r>
      <w:proofErr w:type="spellStart"/>
      <w:r>
        <w:rPr>
          <w:rFonts w:ascii="Times New Roman" w:hAnsi="Times New Roman" w:cs="Times New Roman"/>
          <w:sz w:val="24"/>
          <w:szCs w:val="24"/>
        </w:rPr>
        <w:t>UROsphere</w:t>
      </w:r>
      <w:proofErr w:type="spellEnd"/>
      <w:r>
        <w:rPr>
          <w:rFonts w:ascii="Times New Roman" w:hAnsi="Times New Roman" w:cs="Times New Roman"/>
          <w:sz w:val="24"/>
          <w:szCs w:val="24"/>
        </w:rPr>
        <w:t>, FRANCE.</w:t>
      </w:r>
    </w:p>
    <w:p w14:paraId="76B0B17F" w14:textId="77D01FF0" w:rsidR="001B447C" w:rsidRDefault="001B447C" w:rsidP="001B4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0BDB">
        <w:rPr>
          <w:rFonts w:ascii="Times New Roman" w:hAnsi="Times New Roman" w:cs="Times New Roman"/>
          <w:sz w:val="24"/>
          <w:szCs w:val="24"/>
        </w:rPr>
        <w:t>-</w:t>
      </w:r>
      <w:r w:rsidR="00C7606E" w:rsidRPr="001E0BDB">
        <w:rPr>
          <w:rFonts w:ascii="Times New Roman" w:hAnsi="Times New Roman" w:cs="Times New Roman"/>
          <w:sz w:val="24"/>
          <w:szCs w:val="24"/>
        </w:rPr>
        <w:t>2018-</w:t>
      </w:r>
      <w:r w:rsidRPr="001E0BDB">
        <w:rPr>
          <w:rFonts w:ascii="Times New Roman" w:hAnsi="Times New Roman" w:cs="Times New Roman"/>
          <w:sz w:val="24"/>
          <w:szCs w:val="24"/>
        </w:rPr>
        <w:t xml:space="preserve">Finanziamento </w:t>
      </w:r>
      <w:r w:rsidR="001E0BDB" w:rsidRPr="001E0BDB">
        <w:rPr>
          <w:rFonts w:ascii="Times New Roman" w:hAnsi="Times New Roman" w:cs="Times New Roman"/>
          <w:sz w:val="24"/>
          <w:szCs w:val="24"/>
        </w:rPr>
        <w:t>su “Studi sulla fisiopatologia della vescica urinaria</w:t>
      </w:r>
      <w:r w:rsidR="00F429B0">
        <w:rPr>
          <w:rFonts w:ascii="Times New Roman" w:hAnsi="Times New Roman" w:cs="Times New Roman"/>
          <w:sz w:val="24"/>
          <w:szCs w:val="24"/>
        </w:rPr>
        <w:t>: nuovi approcc</w:t>
      </w:r>
      <w:r w:rsidR="00177535">
        <w:rPr>
          <w:rFonts w:ascii="Times New Roman" w:hAnsi="Times New Roman" w:cs="Times New Roman"/>
          <w:sz w:val="24"/>
          <w:szCs w:val="24"/>
        </w:rPr>
        <w:t>i sperimentali</w:t>
      </w:r>
      <w:r w:rsidR="001E0BDB" w:rsidRPr="001E0BDB">
        <w:rPr>
          <w:rFonts w:ascii="Times New Roman" w:hAnsi="Times New Roman" w:cs="Times New Roman"/>
          <w:sz w:val="24"/>
          <w:szCs w:val="24"/>
        </w:rPr>
        <w:t>”</w:t>
      </w:r>
      <w:r w:rsidR="004E2EC7" w:rsidRPr="001E0BDB">
        <w:rPr>
          <w:rFonts w:ascii="Times New Roman" w:hAnsi="Times New Roman" w:cs="Times New Roman"/>
          <w:sz w:val="24"/>
          <w:szCs w:val="24"/>
        </w:rPr>
        <w:t xml:space="preserve"> (Dr. </w:t>
      </w:r>
      <w:proofErr w:type="spellStart"/>
      <w:r w:rsidR="004E2EC7" w:rsidRPr="001E0BDB">
        <w:rPr>
          <w:rFonts w:ascii="Times New Roman" w:hAnsi="Times New Roman" w:cs="Times New Roman"/>
          <w:sz w:val="24"/>
          <w:szCs w:val="24"/>
        </w:rPr>
        <w:t>Nannetti</w:t>
      </w:r>
      <w:proofErr w:type="spellEnd"/>
      <w:r w:rsidR="004E2EC7" w:rsidRPr="001E0BDB">
        <w:rPr>
          <w:rFonts w:ascii="Times New Roman" w:hAnsi="Times New Roman" w:cs="Times New Roman"/>
          <w:sz w:val="24"/>
          <w:szCs w:val="24"/>
        </w:rPr>
        <w:t xml:space="preserve">, Fineco </w:t>
      </w:r>
      <w:proofErr w:type="spellStart"/>
      <w:r w:rsidR="004E2EC7" w:rsidRPr="001E0BDB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4E2EC7" w:rsidRPr="001E0BDB">
        <w:rPr>
          <w:rFonts w:ascii="Times New Roman" w:hAnsi="Times New Roman" w:cs="Times New Roman"/>
          <w:sz w:val="24"/>
          <w:szCs w:val="24"/>
        </w:rPr>
        <w:t>)</w:t>
      </w:r>
    </w:p>
    <w:p w14:paraId="501E9ED2" w14:textId="08A01D95" w:rsidR="001B447C" w:rsidRDefault="001B447C" w:rsidP="001B4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EE0">
        <w:rPr>
          <w:rFonts w:ascii="Times New Roman" w:hAnsi="Times New Roman" w:cs="Times New Roman"/>
          <w:sz w:val="24"/>
          <w:szCs w:val="24"/>
        </w:rPr>
        <w:t>2017-2019-</w:t>
      </w:r>
      <w:r w:rsidRPr="00EA1EE0">
        <w:rPr>
          <w:rFonts w:ascii="Times New Roman" w:hAnsi="Times New Roman" w:cs="Times New Roman"/>
        </w:rPr>
        <w:t xml:space="preserve"> </w:t>
      </w:r>
      <w:r w:rsidRPr="00EA1EE0">
        <w:rPr>
          <w:rFonts w:ascii="Times New Roman" w:hAnsi="Times New Roman" w:cs="Times New Roman"/>
          <w:sz w:val="24"/>
          <w:szCs w:val="24"/>
        </w:rPr>
        <w:t>Finanziamento delle attività base della ricerca FFABR</w:t>
      </w:r>
      <w:r w:rsidR="00C7606E">
        <w:rPr>
          <w:rFonts w:ascii="Times New Roman" w:hAnsi="Times New Roman" w:cs="Times New Roman"/>
          <w:sz w:val="24"/>
          <w:szCs w:val="24"/>
        </w:rPr>
        <w:t>.</w:t>
      </w:r>
    </w:p>
    <w:p w14:paraId="019B987A" w14:textId="3B8F7CC5" w:rsidR="00C7606E" w:rsidRDefault="00C7606E" w:rsidP="001B44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-2018-2019-2020- Fondi di Ateneo per Piano di sostegno alla ricerca (PSR).</w:t>
      </w:r>
    </w:p>
    <w:p w14:paraId="4784419A" w14:textId="77777777" w:rsidR="00E02239" w:rsidRDefault="00E02239" w:rsidP="009C5934">
      <w:pPr>
        <w:spacing w:line="360" w:lineRule="auto"/>
        <w:rPr>
          <w:sz w:val="24"/>
          <w:szCs w:val="24"/>
        </w:rPr>
      </w:pPr>
    </w:p>
    <w:p w14:paraId="37D591E7" w14:textId="77777777" w:rsidR="00E901F7" w:rsidRPr="002B7934" w:rsidRDefault="00E901F7" w:rsidP="00E901F7">
      <w:pPr>
        <w:rPr>
          <w:rFonts w:ascii="Times New Roman" w:hAnsi="Times New Roman" w:cs="Times New Roman"/>
          <w:sz w:val="24"/>
          <w:szCs w:val="24"/>
        </w:rPr>
      </w:pPr>
      <w:r w:rsidRPr="002B7934">
        <w:rPr>
          <w:rFonts w:ascii="Times New Roman" w:hAnsi="Times New Roman" w:cs="Times New Roman"/>
          <w:sz w:val="24"/>
          <w:szCs w:val="24"/>
        </w:rPr>
        <w:t xml:space="preserve">PUBBLICAZIONI: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2B7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8B7E8" w14:textId="69E05401" w:rsidR="00724E77" w:rsidRPr="002B7934" w:rsidRDefault="00724E77" w:rsidP="00724E77">
      <w:pPr>
        <w:rPr>
          <w:rFonts w:ascii="Times New Roman" w:hAnsi="Times New Roman" w:cs="Times New Roman"/>
          <w:sz w:val="24"/>
          <w:szCs w:val="24"/>
        </w:rPr>
      </w:pPr>
      <w:r w:rsidRPr="002B7934">
        <w:rPr>
          <w:rFonts w:ascii="Times New Roman" w:hAnsi="Times New Roman" w:cs="Times New Roman"/>
          <w:sz w:val="24"/>
          <w:szCs w:val="24"/>
        </w:rPr>
        <w:t xml:space="preserve">CAPITOLI DI LIBRO: </w:t>
      </w:r>
      <w:r w:rsidR="00D0348B">
        <w:rPr>
          <w:rFonts w:ascii="Times New Roman" w:hAnsi="Times New Roman" w:cs="Times New Roman"/>
          <w:sz w:val="24"/>
          <w:szCs w:val="24"/>
        </w:rPr>
        <w:t>7</w:t>
      </w:r>
      <w:r w:rsidRPr="002B7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B2669" w14:textId="4A94324D" w:rsidR="00E901F7" w:rsidRPr="002B7934" w:rsidRDefault="00E901F7" w:rsidP="00E901F7">
      <w:pPr>
        <w:rPr>
          <w:rFonts w:ascii="Times New Roman" w:hAnsi="Times New Roman" w:cs="Times New Roman"/>
          <w:sz w:val="24"/>
          <w:szCs w:val="24"/>
        </w:rPr>
      </w:pPr>
      <w:r w:rsidRPr="002B7934">
        <w:rPr>
          <w:rFonts w:ascii="Times New Roman" w:hAnsi="Times New Roman" w:cs="Times New Roman"/>
          <w:sz w:val="24"/>
          <w:szCs w:val="24"/>
        </w:rPr>
        <w:t xml:space="preserve">ABSTRACTS PUBBLICATI: </w:t>
      </w:r>
      <w:r w:rsidR="00D0348B">
        <w:rPr>
          <w:rFonts w:ascii="Times New Roman" w:hAnsi="Times New Roman" w:cs="Times New Roman"/>
          <w:sz w:val="24"/>
          <w:szCs w:val="24"/>
        </w:rPr>
        <w:t>5</w:t>
      </w:r>
      <w:r w:rsidRPr="002B7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2BCCA" w14:textId="4AB7D68B" w:rsidR="00E901F7" w:rsidRPr="002B7934" w:rsidRDefault="00E901F7" w:rsidP="00E901F7">
      <w:pPr>
        <w:rPr>
          <w:rFonts w:ascii="Times New Roman" w:hAnsi="Times New Roman" w:cs="Times New Roman"/>
          <w:sz w:val="24"/>
          <w:szCs w:val="24"/>
        </w:rPr>
      </w:pPr>
      <w:r w:rsidRPr="002B7934">
        <w:rPr>
          <w:rFonts w:ascii="Times New Roman" w:hAnsi="Times New Roman" w:cs="Times New Roman"/>
          <w:sz w:val="24"/>
          <w:szCs w:val="24"/>
        </w:rPr>
        <w:t xml:space="preserve">PARTECIPAZIONE A CONGRESSI: </w:t>
      </w:r>
      <w:r w:rsidR="001E0BDB">
        <w:rPr>
          <w:rFonts w:ascii="Times New Roman" w:hAnsi="Times New Roman" w:cs="Times New Roman"/>
          <w:sz w:val="24"/>
          <w:szCs w:val="24"/>
        </w:rPr>
        <w:t>40</w:t>
      </w:r>
    </w:p>
    <w:p w14:paraId="2BD167DA" w14:textId="77777777" w:rsidR="00E901F7" w:rsidRPr="00125289" w:rsidRDefault="00E901F7" w:rsidP="009C5934">
      <w:pPr>
        <w:spacing w:line="360" w:lineRule="auto"/>
        <w:rPr>
          <w:sz w:val="24"/>
          <w:szCs w:val="24"/>
        </w:rPr>
      </w:pPr>
    </w:p>
    <w:sectPr w:rsidR="00E901F7" w:rsidRPr="00125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34"/>
    <w:rsid w:val="00013D5F"/>
    <w:rsid w:val="00017CE3"/>
    <w:rsid w:val="000811B6"/>
    <w:rsid w:val="000859B1"/>
    <w:rsid w:val="000A429D"/>
    <w:rsid w:val="000A4C4E"/>
    <w:rsid w:val="000F24F0"/>
    <w:rsid w:val="000F5913"/>
    <w:rsid w:val="00107438"/>
    <w:rsid w:val="00125289"/>
    <w:rsid w:val="00177535"/>
    <w:rsid w:val="001950CB"/>
    <w:rsid w:val="001B447C"/>
    <w:rsid w:val="001D02CB"/>
    <w:rsid w:val="001E0BDB"/>
    <w:rsid w:val="00200DB0"/>
    <w:rsid w:val="002323EE"/>
    <w:rsid w:val="00266321"/>
    <w:rsid w:val="002B7934"/>
    <w:rsid w:val="0031464A"/>
    <w:rsid w:val="003A038E"/>
    <w:rsid w:val="003B16F2"/>
    <w:rsid w:val="003C58F2"/>
    <w:rsid w:val="003D0BBF"/>
    <w:rsid w:val="003E055F"/>
    <w:rsid w:val="004921DB"/>
    <w:rsid w:val="0049604D"/>
    <w:rsid w:val="004E28A0"/>
    <w:rsid w:val="004E2EC7"/>
    <w:rsid w:val="0052176F"/>
    <w:rsid w:val="005637E9"/>
    <w:rsid w:val="006A602E"/>
    <w:rsid w:val="00724E77"/>
    <w:rsid w:val="00773593"/>
    <w:rsid w:val="007B6591"/>
    <w:rsid w:val="007C6024"/>
    <w:rsid w:val="007C76E1"/>
    <w:rsid w:val="008107E3"/>
    <w:rsid w:val="00843B8D"/>
    <w:rsid w:val="00887115"/>
    <w:rsid w:val="0091120A"/>
    <w:rsid w:val="00932917"/>
    <w:rsid w:val="009B2E91"/>
    <w:rsid w:val="009C5934"/>
    <w:rsid w:val="00A5731C"/>
    <w:rsid w:val="00B061B6"/>
    <w:rsid w:val="00B1171B"/>
    <w:rsid w:val="00B35C99"/>
    <w:rsid w:val="00BB2ABD"/>
    <w:rsid w:val="00C7606E"/>
    <w:rsid w:val="00D01F30"/>
    <w:rsid w:val="00D0348B"/>
    <w:rsid w:val="00D04FE4"/>
    <w:rsid w:val="00D533B2"/>
    <w:rsid w:val="00D93700"/>
    <w:rsid w:val="00DE3135"/>
    <w:rsid w:val="00DE5FFB"/>
    <w:rsid w:val="00E02239"/>
    <w:rsid w:val="00E32B64"/>
    <w:rsid w:val="00E42E57"/>
    <w:rsid w:val="00E83884"/>
    <w:rsid w:val="00E87334"/>
    <w:rsid w:val="00E901F7"/>
    <w:rsid w:val="00F429B0"/>
    <w:rsid w:val="00F80963"/>
    <w:rsid w:val="00F923AF"/>
    <w:rsid w:val="00FA371F"/>
    <w:rsid w:val="00F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1348D"/>
  <w15:docId w15:val="{86C1F75C-6D8D-49DE-B9F2-C9C389E4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87115"/>
    <w:pPr>
      <w:tabs>
        <w:tab w:val="left" w:pos="1440"/>
        <w:tab w:val="left" w:pos="1620"/>
      </w:tabs>
      <w:spacing w:after="0" w:line="360" w:lineRule="auto"/>
      <w:jc w:val="both"/>
    </w:pPr>
    <w:rPr>
      <w:rFonts w:ascii="Times New Roman" w:eastAsia="Times New Roman" w:hAnsi="Times New Roman" w:cs="Times New Roman"/>
      <w:iCs/>
      <w:snapToGrid w:val="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7115"/>
    <w:rPr>
      <w:rFonts w:ascii="Times New Roman" w:eastAsia="Times New Roman" w:hAnsi="Times New Roman" w:cs="Times New Roman"/>
      <w:iCs/>
      <w:snapToGrid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cp:lastPrinted>2020-11-10T09:45:00Z</cp:lastPrinted>
  <dcterms:created xsi:type="dcterms:W3CDTF">2021-02-16T17:52:00Z</dcterms:created>
  <dcterms:modified xsi:type="dcterms:W3CDTF">2021-02-16T17:54:00Z</dcterms:modified>
</cp:coreProperties>
</file>